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1981C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54C51375" w14:textId="77777777" w:rsidR="004C0A42" w:rsidRDefault="004C0A42" w:rsidP="00FA0EC5">
      <w:pPr>
        <w:jc w:val="center"/>
        <w:rPr>
          <w:i/>
          <w:iCs/>
          <w:sz w:val="22"/>
          <w:szCs w:val="22"/>
        </w:rPr>
      </w:pPr>
      <w:r w:rsidRPr="00CB2751">
        <w:rPr>
          <w:b/>
          <w:sz w:val="22"/>
          <w:szCs w:val="22"/>
        </w:rPr>
        <w:t>PUNË</w:t>
      </w:r>
      <w:r w:rsidRPr="0027243F">
        <w:rPr>
          <w:i/>
          <w:iCs/>
          <w:sz w:val="22"/>
          <w:szCs w:val="22"/>
        </w:rPr>
        <w:t xml:space="preserve"> </w:t>
      </w:r>
    </w:p>
    <w:p w14:paraId="27884C91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32EE2115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7477E443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367CE30A" w14:textId="745A95B4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C52D01">
        <w:rPr>
          <w:b/>
          <w:color w:val="0000C8"/>
          <w:sz w:val="22"/>
          <w:szCs w:val="22"/>
        </w:rPr>
        <w:t>29.05.2023</w:t>
      </w:r>
    </w:p>
    <w:p w14:paraId="701EC47B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67649852" w14:textId="77777777" w:rsidR="007134D2" w:rsidRPr="0027243F" w:rsidRDefault="007134D2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27243F" w14:paraId="6B036939" w14:textId="77777777" w:rsidTr="002A1DA6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46286" w14:textId="77777777" w:rsidR="0027243F" w:rsidRPr="0027243F" w:rsidRDefault="0027243F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Nr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47544" w14:textId="014DEDDC" w:rsidR="0027243F" w:rsidRPr="0027243F" w:rsidRDefault="004C0A42" w:rsidP="00665783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CB2751">
              <w:rPr>
                <w:b/>
                <w:color w:val="0000C8"/>
                <w:sz w:val="22"/>
                <w:szCs w:val="22"/>
              </w:rPr>
              <w:t>RfQ</w:t>
            </w:r>
            <w:proofErr w:type="spellEnd"/>
            <w:r w:rsidRPr="00CB2751">
              <w:rPr>
                <w:b/>
                <w:color w:val="0000C8"/>
                <w:sz w:val="22"/>
                <w:szCs w:val="22"/>
              </w:rPr>
              <w:t xml:space="preserve"> 56/03-2023</w:t>
            </w:r>
            <w:r w:rsidR="00EF2619">
              <w:rPr>
                <w:b/>
                <w:color w:val="0000C8"/>
                <w:sz w:val="22"/>
                <w:szCs w:val="22"/>
              </w:rPr>
              <w:t xml:space="preserve"> REV01</w:t>
            </w:r>
          </w:p>
        </w:tc>
      </w:tr>
    </w:tbl>
    <w:p w14:paraId="7CE8A065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035E4A17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14:paraId="77C5EE1C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534D1086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4E7FB90C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52D01">
              <w:rPr>
                <w:b/>
                <w:iCs/>
                <w:color w:val="0000C8"/>
                <w:sz w:val="22"/>
                <w:szCs w:val="22"/>
              </w:rPr>
            </w:r>
            <w:r w:rsidR="00C52D01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14:paraId="14EAEF6F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13F02249" w14:textId="77777777"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14:paraId="7E5FFD64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14:paraId="4388F258" w14:textId="77777777"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7F4CA7B2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3ACA5DDC" w14:textId="77777777" w:rsidR="00BD22CC" w:rsidRPr="0027243F" w:rsidRDefault="00BD22CC" w:rsidP="00BD22CC">
      <w:pPr>
        <w:rPr>
          <w:sz w:val="22"/>
          <w:szCs w:val="22"/>
        </w:rPr>
      </w:pPr>
    </w:p>
    <w:p w14:paraId="007FA70E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3C38674E" w14:textId="77777777" w:rsidR="00FA0EC5" w:rsidRPr="0027243F" w:rsidRDefault="00FA0EC5" w:rsidP="00ED28E6">
      <w:pPr>
        <w:rPr>
          <w:sz w:val="22"/>
          <w:szCs w:val="22"/>
        </w:rPr>
      </w:pPr>
    </w:p>
    <w:p w14:paraId="5ADFDD0C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1725"/>
        <w:gridCol w:w="2811"/>
        <w:gridCol w:w="2977"/>
      </w:tblGrid>
      <w:tr w:rsidR="00FA0EC5" w:rsidRPr="0027243F" w14:paraId="2267E1A1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00620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Kompania Kosovare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per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dhe Furnizim me Energji Elektrike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FA0EC5" w:rsidRPr="0027243F" w14:paraId="033D9DA6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79577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Bulevardi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Bill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 xml:space="preserve"> nr. 5</w:t>
            </w:r>
          </w:p>
        </w:tc>
      </w:tr>
      <w:tr w:rsidR="00FA0EC5" w:rsidRPr="0027243F" w14:paraId="76619439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D58B3F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44BD498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279A91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41883128" w14:textId="77777777" w:rsidTr="00330D5A">
        <w:trPr>
          <w:trHeight w:val="397"/>
          <w:jc w:val="center"/>
        </w:trPr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8804FF6" w14:textId="77777777" w:rsidR="00FB647F" w:rsidRPr="0027243F" w:rsidRDefault="00FB647F" w:rsidP="002A1DA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2A1DA6" w:rsidRPr="002A1DA6">
              <w:rPr>
                <w:b/>
                <w:iCs/>
                <w:color w:val="0000C8"/>
                <w:sz w:val="22"/>
                <w:szCs w:val="22"/>
              </w:rPr>
              <w:t>Arbenita Kadriu</w:t>
            </w:r>
          </w:p>
        </w:tc>
        <w:tc>
          <w:tcPr>
            <w:tcW w:w="5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85096" w14:textId="77777777"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038 501 101 (</w:t>
            </w:r>
            <w:r w:rsidR="002A1DA6">
              <w:rPr>
                <w:b/>
                <w:iCs/>
                <w:color w:val="0000C8"/>
                <w:sz w:val="22"/>
                <w:szCs w:val="22"/>
              </w:rPr>
              <w:t>1192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)</w:t>
            </w:r>
          </w:p>
        </w:tc>
      </w:tr>
      <w:tr w:rsidR="00FB647F" w:rsidRPr="0027243F" w14:paraId="0DAE9EC6" w14:textId="77777777" w:rsidTr="00330D5A">
        <w:trPr>
          <w:trHeight w:val="397"/>
          <w:jc w:val="center"/>
        </w:trPr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0D29AE2" w14:textId="77777777" w:rsidR="00FB647F" w:rsidRPr="0027243F" w:rsidRDefault="00FB647F" w:rsidP="002A1DA6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Email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 w:rsidR="002A1DA6" w:rsidRPr="002A1DA6">
              <w:rPr>
                <w:b/>
                <w:iCs/>
                <w:color w:val="0000C8"/>
                <w:sz w:val="22"/>
                <w:szCs w:val="22"/>
              </w:rPr>
              <w:t>Arbenita.kadriu</w:t>
            </w:r>
            <w:r w:rsidR="0027243F" w:rsidRPr="002A1DA6">
              <w:rPr>
                <w:b/>
                <w:iCs/>
                <w:color w:val="0000C8"/>
                <w:sz w:val="22"/>
                <w:szCs w:val="22"/>
              </w:rPr>
              <w:t>@keds-energy.com</w:t>
            </w:r>
          </w:p>
        </w:tc>
        <w:tc>
          <w:tcPr>
            <w:tcW w:w="5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C914A" w14:textId="77777777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14:paraId="5F763B20" w14:textId="77777777" w:rsidTr="00330D5A">
        <w:trPr>
          <w:trHeight w:val="397"/>
          <w:jc w:val="center"/>
        </w:trPr>
        <w:tc>
          <w:tcPr>
            <w:tcW w:w="4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0DD211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57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0C299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55C728C5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3DD6FEC4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5473E7DB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14:paraId="7D9291AC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14:paraId="7AEB80DF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37BBE1EC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52D01">
              <w:rPr>
                <w:b/>
                <w:iCs/>
                <w:color w:val="0000C8"/>
                <w:sz w:val="22"/>
                <w:szCs w:val="22"/>
              </w:rPr>
            </w:r>
            <w:r w:rsidR="00C52D01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7BF86B7C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04405C6D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34267620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3E77B41A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428E69C4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6C7C4A42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7739BFCF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7D804F86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C52D01">
              <w:rPr>
                <w:b/>
                <w:iCs/>
                <w:color w:val="0000C8"/>
                <w:sz w:val="22"/>
                <w:szCs w:val="22"/>
              </w:rPr>
            </w:r>
            <w:r w:rsidR="00C52D01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11451CFE" w14:textId="77777777" w:rsidR="00597D8A" w:rsidRPr="0027243F" w:rsidRDefault="00597D8A" w:rsidP="00597D8A">
      <w:pPr>
        <w:rPr>
          <w:sz w:val="22"/>
          <w:szCs w:val="22"/>
        </w:rPr>
      </w:pPr>
    </w:p>
    <w:p w14:paraId="2376040F" w14:textId="77777777" w:rsidR="004151A0" w:rsidRPr="0027243F" w:rsidRDefault="004151A0" w:rsidP="00597D8A">
      <w:pPr>
        <w:rPr>
          <w:sz w:val="22"/>
          <w:szCs w:val="22"/>
        </w:rPr>
      </w:pPr>
    </w:p>
    <w:p w14:paraId="01866761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1C38A2FF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43D1D14D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635752F2" w14:textId="77777777" w:rsidR="00B83A45" w:rsidRPr="0027243F" w:rsidRDefault="00B83A45" w:rsidP="00ED28E6">
      <w:pPr>
        <w:rPr>
          <w:sz w:val="22"/>
          <w:szCs w:val="22"/>
        </w:rPr>
      </w:pPr>
    </w:p>
    <w:p w14:paraId="2815F983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5962CA93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1EA22" w14:textId="77777777" w:rsidR="00FC603D" w:rsidRPr="0027243F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4050087F" w14:textId="77777777" w:rsidR="003A713C" w:rsidRPr="0027243F" w:rsidRDefault="004C0A42" w:rsidP="003A713C">
            <w:pPr>
              <w:rPr>
                <w:b/>
                <w:bCs/>
                <w:sz w:val="22"/>
                <w:szCs w:val="22"/>
              </w:rPr>
            </w:pPr>
            <w:r w:rsidRPr="00CB2751">
              <w:rPr>
                <w:b/>
                <w:color w:val="0000C8"/>
                <w:sz w:val="22"/>
                <w:szCs w:val="22"/>
              </w:rPr>
              <w:t>“ Mirëmbajtja e objekteve dhe e kulmeve ”</w:t>
            </w:r>
          </w:p>
        </w:tc>
      </w:tr>
      <w:tr w:rsidR="00443A34" w:rsidRPr="0027243F" w14:paraId="0E56FF1C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24C75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793C0349" w14:textId="77777777"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27243F" w14:paraId="0ADC4C4D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8584C1" w14:textId="77777777" w:rsidR="00B83A45" w:rsidRPr="0027243F" w:rsidRDefault="004C0A42" w:rsidP="00ED28E6">
            <w:pPr>
              <w:rPr>
                <w:b/>
                <w:bCs/>
                <w:sz w:val="22"/>
                <w:szCs w:val="22"/>
              </w:rPr>
            </w:pPr>
            <w:r w:rsidRPr="004C0A42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5" w:name="Check6"/>
            <w:r w:rsidRPr="004C0A42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C52D01">
              <w:rPr>
                <w:b/>
                <w:color w:val="0000FF"/>
                <w:sz w:val="22"/>
                <w:lang w:val="en-GB"/>
              </w:rPr>
            </w:r>
            <w:r w:rsidR="00C52D01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4C0A42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5"/>
            <w:r w:rsidR="00B83A45" w:rsidRPr="004C0A42">
              <w:rPr>
                <w:b/>
                <w:color w:val="0000FF"/>
                <w:sz w:val="22"/>
                <w:lang w:val="en-GB"/>
              </w:rPr>
              <w:t xml:space="preserve">   </w:t>
            </w:r>
            <w:proofErr w:type="spellStart"/>
            <w:r w:rsidR="00B83A45" w:rsidRPr="004C0A42">
              <w:rPr>
                <w:b/>
                <w:color w:val="0000FF"/>
                <w:sz w:val="22"/>
                <w:lang w:val="en-GB"/>
              </w:rPr>
              <w:t>Punë</w:t>
            </w:r>
            <w:proofErr w:type="spellEnd"/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F42A0B4" w14:textId="77777777" w:rsidR="00B83A45" w:rsidRPr="0027243F" w:rsidRDefault="00382932" w:rsidP="00ED28E6">
            <w:pPr>
              <w:rPr>
                <w:b/>
                <w:bCs/>
                <w:sz w:val="22"/>
                <w:szCs w:val="22"/>
              </w:rPr>
            </w:pPr>
            <w:r w:rsidRPr="00382932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82932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382932">
              <w:rPr>
                <w:sz w:val="22"/>
                <w:szCs w:val="22"/>
              </w:rPr>
              <w:fldChar w:fldCharType="end"/>
            </w:r>
            <w:bookmarkEnd w:id="6"/>
            <w:r w:rsidR="00B83A45" w:rsidRPr="00382932">
              <w:rPr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BE2E6" w14:textId="77777777" w:rsidR="00B83A45" w:rsidRPr="0027243F" w:rsidRDefault="004C0A42" w:rsidP="00ED28E6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7"/>
            <w:r w:rsidR="00B83A45" w:rsidRPr="004C0A42">
              <w:rPr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743E2529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067E909" w14:textId="77777777" w:rsidR="00B83A45" w:rsidRPr="004E582E" w:rsidRDefault="004E582E" w:rsidP="00410B40">
            <w:pPr>
              <w:rPr>
                <w:b/>
                <w:color w:val="0000FF"/>
                <w:sz w:val="22"/>
                <w:lang w:val="en-GB"/>
              </w:rPr>
            </w:pPr>
            <w:r w:rsidRPr="004E582E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47"/>
            <w:r w:rsidRPr="004E582E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C52D01">
              <w:rPr>
                <w:b/>
                <w:color w:val="0000FF"/>
                <w:sz w:val="22"/>
                <w:lang w:val="en-GB"/>
              </w:rPr>
            </w:r>
            <w:r w:rsidR="00C52D01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4E582E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8"/>
            <w:r w:rsidR="00410B40" w:rsidRPr="004E582E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83A45" w:rsidRPr="009C4161">
              <w:rPr>
                <w:b/>
                <w:color w:val="0000FF"/>
                <w:sz w:val="22"/>
                <w:lang w:val="en-GB"/>
              </w:rPr>
              <w:t>Ekzekutim</w:t>
            </w:r>
            <w:proofErr w:type="spellEnd"/>
          </w:p>
          <w:p w14:paraId="6D63C78C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27EB386D" w14:textId="77777777"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E07D1A" w14:textId="77777777" w:rsidR="00B83A45" w:rsidRPr="00382932" w:rsidRDefault="00382932" w:rsidP="00410B40">
            <w:pPr>
              <w:rPr>
                <w:sz w:val="22"/>
                <w:szCs w:val="22"/>
              </w:rPr>
            </w:pPr>
            <w:r w:rsidRPr="00382932"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0"/>
            <w:r w:rsidRPr="00382932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382932">
              <w:rPr>
                <w:sz w:val="22"/>
                <w:szCs w:val="22"/>
              </w:rPr>
              <w:fldChar w:fldCharType="end"/>
            </w:r>
            <w:bookmarkEnd w:id="11"/>
            <w:r w:rsidR="00410B40" w:rsidRPr="00382932">
              <w:rPr>
                <w:sz w:val="22"/>
                <w:szCs w:val="22"/>
              </w:rPr>
              <w:t xml:space="preserve"> </w:t>
            </w:r>
            <w:r w:rsidR="00B83A45" w:rsidRPr="00382932">
              <w:rPr>
                <w:sz w:val="22"/>
                <w:szCs w:val="22"/>
              </w:rPr>
              <w:t>Blerja</w:t>
            </w:r>
          </w:p>
          <w:p w14:paraId="102BF736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</w:t>
            </w:r>
            <w:proofErr w:type="spellStart"/>
            <w:r w:rsidR="00B83A45" w:rsidRPr="0027243F">
              <w:rPr>
                <w:sz w:val="22"/>
                <w:szCs w:val="22"/>
              </w:rPr>
              <w:t>lizing</w:t>
            </w:r>
            <w:proofErr w:type="spellEnd"/>
            <w:r w:rsidR="00B83A45" w:rsidRPr="0027243F">
              <w:rPr>
                <w:sz w:val="22"/>
                <w:szCs w:val="22"/>
              </w:rPr>
              <w:t>)</w:t>
            </w:r>
          </w:p>
          <w:p w14:paraId="01B77EE7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778C24CE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566CD837" w14:textId="77777777"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9D9C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5DB3C9CB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F249EA4" w14:textId="77777777" w:rsidR="00B83A45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>Vendi apo vendndodhja kryesore e  punëve</w:t>
            </w:r>
          </w:p>
          <w:p w14:paraId="0AE6C017" w14:textId="77777777" w:rsidR="004C0A42" w:rsidRPr="004C0A42" w:rsidRDefault="004C0A42" w:rsidP="00ED28E6">
            <w:pPr>
              <w:rPr>
                <w:b/>
                <w:color w:val="0000C8"/>
                <w:sz w:val="22"/>
              </w:rPr>
            </w:pPr>
            <w:proofErr w:type="spellStart"/>
            <w:r w:rsidRPr="004C0A42">
              <w:rPr>
                <w:b/>
                <w:color w:val="0000C8"/>
                <w:sz w:val="22"/>
              </w:rPr>
              <w:t>Obijekt</w:t>
            </w:r>
            <w:r w:rsidR="000A3588">
              <w:rPr>
                <w:b/>
                <w:color w:val="0000C8"/>
                <w:sz w:val="22"/>
              </w:rPr>
              <w:t>et</w:t>
            </w:r>
            <w:proofErr w:type="spellEnd"/>
            <w:r w:rsidRPr="004C0A42">
              <w:rPr>
                <w:b/>
                <w:color w:val="0000C8"/>
                <w:sz w:val="22"/>
              </w:rPr>
              <w:t xml:space="preserve"> KEDS</w:t>
            </w:r>
          </w:p>
          <w:p w14:paraId="5163E2E9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04D319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54232060" w14:textId="77777777" w:rsidR="00522552" w:rsidRDefault="00522552" w:rsidP="00ED28E6">
            <w:pPr>
              <w:rPr>
                <w:b/>
                <w:color w:val="0000FF"/>
                <w:sz w:val="22"/>
                <w:lang w:val="en-GB"/>
              </w:rPr>
            </w:pPr>
          </w:p>
          <w:p w14:paraId="629DE8DA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AE310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59E5BDEB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14:paraId="76D873ED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516063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2DEBA888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14:paraId="3DE19DD7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4AD38D5" w14:textId="77777777" w:rsidR="00C42809" w:rsidRPr="004C0A42" w:rsidRDefault="007E441E" w:rsidP="00533027">
                  <w:pPr>
                    <w:rPr>
                      <w:b/>
                      <w:color w:val="0000C8"/>
                      <w:sz w:val="22"/>
                    </w:rPr>
                  </w:pPr>
                  <w:r w:rsidRPr="004C0A42">
                    <w:rPr>
                      <w:b/>
                      <w:color w:val="0000C8"/>
                      <w:sz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446A0B89" w14:textId="77777777" w:rsidR="00C42809" w:rsidRPr="004C0A42" w:rsidRDefault="007411B7" w:rsidP="00533027">
                  <w:pPr>
                    <w:rPr>
                      <w:b/>
                      <w:color w:val="0000C8"/>
                      <w:sz w:val="22"/>
                    </w:rPr>
                  </w:pPr>
                  <w:r w:rsidRPr="004C0A42">
                    <w:rPr>
                      <w:b/>
                      <w:color w:val="0000C8"/>
                      <w:sz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6" w:name="Check11"/>
                  <w:r w:rsidRPr="004C0A42">
                    <w:rPr>
                      <w:b/>
                      <w:color w:val="0000C8"/>
                      <w:sz w:val="22"/>
                    </w:rPr>
                    <w:instrText xml:space="preserve"> FORMCHECKBOX </w:instrText>
                  </w:r>
                  <w:r w:rsidR="00C52D01">
                    <w:rPr>
                      <w:b/>
                      <w:color w:val="0000C8"/>
                      <w:sz w:val="22"/>
                    </w:rPr>
                  </w:r>
                  <w:r w:rsidR="00C52D01">
                    <w:rPr>
                      <w:b/>
                      <w:color w:val="0000C8"/>
                      <w:sz w:val="22"/>
                    </w:rPr>
                    <w:fldChar w:fldCharType="separate"/>
                  </w:r>
                  <w:r w:rsidRPr="004C0A42">
                    <w:rPr>
                      <w:b/>
                      <w:color w:val="0000C8"/>
                      <w:sz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14:paraId="33495D8A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C42809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09637A6" w14:textId="77777777" w:rsidR="00C42809" w:rsidRPr="0027243F" w:rsidRDefault="007411B7" w:rsidP="00330D5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7" w:name="Check1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13712656" w14:textId="77777777" w:rsidR="00C42809" w:rsidRPr="0027243F" w:rsidRDefault="00D468F9" w:rsidP="00D468F9">
            <w:pPr>
              <w:tabs>
                <w:tab w:val="left" w:pos="162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</w:p>
        </w:tc>
      </w:tr>
      <w:tr w:rsidR="00C42809" w:rsidRPr="0027243F" w14:paraId="394AB84C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E43E43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1735713A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78456C39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1A55C2B7" w14:textId="77777777" w:rsidR="00C203E5" w:rsidRPr="004C0A42" w:rsidRDefault="004D099C" w:rsidP="00C203E5">
            <w:pPr>
              <w:rPr>
                <w:b/>
                <w:color w:val="0000C8"/>
                <w:sz w:val="22"/>
              </w:rPr>
            </w:pPr>
            <w:r w:rsidRPr="004C0A42">
              <w:rPr>
                <w:b/>
                <w:color w:val="0000C8"/>
                <w:sz w:val="22"/>
              </w:rPr>
              <w:t xml:space="preserve">Kontrate publike </w:t>
            </w:r>
            <w:r w:rsidR="00D17122" w:rsidRPr="004C0A42">
              <w:rPr>
                <w:b/>
                <w:color w:val="0000C8"/>
                <w:sz w:val="22"/>
              </w:rPr>
              <w:t xml:space="preserve"> korniz</w:t>
            </w:r>
            <w:r w:rsidR="00EA58D3" w:rsidRPr="004C0A42">
              <w:rPr>
                <w:b/>
                <w:color w:val="0000C8"/>
                <w:sz w:val="22"/>
              </w:rPr>
              <w:t xml:space="preserve">ë me një </w:t>
            </w:r>
            <w:r w:rsidR="00D17122" w:rsidRPr="004C0A42">
              <w:rPr>
                <w:b/>
                <w:color w:val="0000C8"/>
                <w:sz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4C0A42" w14:paraId="2C7A74CF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671BB1A2" w14:textId="77777777" w:rsidR="00C203E5" w:rsidRPr="004C0A42" w:rsidRDefault="007411B7" w:rsidP="00C203E5">
                  <w:pPr>
                    <w:rPr>
                      <w:b/>
                      <w:color w:val="0000C8"/>
                      <w:sz w:val="22"/>
                    </w:rPr>
                  </w:pPr>
                  <w:r w:rsidRPr="004C0A42">
                    <w:rPr>
                      <w:b/>
                      <w:color w:val="0000C8"/>
                      <w:sz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8" w:name="Check13"/>
                  <w:r w:rsidRPr="004C0A42">
                    <w:rPr>
                      <w:b/>
                      <w:color w:val="0000C8"/>
                      <w:sz w:val="22"/>
                    </w:rPr>
                    <w:instrText xml:space="preserve"> FORMCHECKBOX </w:instrText>
                  </w:r>
                  <w:r w:rsidR="00C52D01">
                    <w:rPr>
                      <w:b/>
                      <w:color w:val="0000C8"/>
                      <w:sz w:val="22"/>
                    </w:rPr>
                  </w:r>
                  <w:r w:rsidR="00C52D01">
                    <w:rPr>
                      <w:b/>
                      <w:color w:val="0000C8"/>
                      <w:sz w:val="22"/>
                    </w:rPr>
                    <w:fldChar w:fldCharType="separate"/>
                  </w:r>
                  <w:r w:rsidRPr="004C0A42">
                    <w:rPr>
                      <w:b/>
                      <w:color w:val="0000C8"/>
                      <w:sz w:val="22"/>
                    </w:rPr>
                    <w:fldChar w:fldCharType="end"/>
                  </w:r>
                  <w:bookmarkEnd w:id="18"/>
                </w:p>
              </w:tc>
            </w:tr>
          </w:tbl>
          <w:p w14:paraId="70E004AF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5D20A575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4EB9FF41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14:paraId="48786B52" w14:textId="77777777"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508251FB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328FDD35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5425F79F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4F995F89" w14:textId="77777777" w:rsidR="002E2A03" w:rsidRPr="004C0A42" w:rsidRDefault="00D17122" w:rsidP="002E2A03">
            <w:pPr>
              <w:rPr>
                <w:b/>
                <w:color w:val="0000C8"/>
                <w:sz w:val="22"/>
              </w:rPr>
            </w:pPr>
            <w:r w:rsidRPr="004C0A42">
              <w:rPr>
                <w:b/>
                <w:color w:val="0000C8"/>
                <w:sz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4C0A42" w14:paraId="051F5306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14:paraId="49F2DD44" w14:textId="77777777" w:rsidR="002E2A03" w:rsidRPr="004C0A42" w:rsidRDefault="007411B7" w:rsidP="002E2A03">
                  <w:pPr>
                    <w:rPr>
                      <w:b/>
                      <w:color w:val="0000C8"/>
                      <w:sz w:val="22"/>
                    </w:rPr>
                  </w:pPr>
                  <w:r w:rsidRPr="004C0A42">
                    <w:rPr>
                      <w:b/>
                      <w:color w:val="0000C8"/>
                      <w:sz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0" w:name="Check15"/>
                  <w:r w:rsidRPr="004C0A42">
                    <w:rPr>
                      <w:b/>
                      <w:color w:val="0000C8"/>
                      <w:sz w:val="22"/>
                    </w:rPr>
                    <w:instrText xml:space="preserve"> FORMCHECKBOX </w:instrText>
                  </w:r>
                  <w:r w:rsidR="00C52D01">
                    <w:rPr>
                      <w:b/>
                      <w:color w:val="0000C8"/>
                      <w:sz w:val="22"/>
                    </w:rPr>
                  </w:r>
                  <w:r w:rsidR="00C52D01">
                    <w:rPr>
                      <w:b/>
                      <w:color w:val="0000C8"/>
                      <w:sz w:val="22"/>
                    </w:rPr>
                    <w:fldChar w:fldCharType="separate"/>
                  </w:r>
                  <w:r w:rsidRPr="004C0A42">
                    <w:rPr>
                      <w:b/>
                      <w:color w:val="0000C8"/>
                      <w:sz w:val="22"/>
                    </w:rPr>
                    <w:fldChar w:fldCharType="end"/>
                  </w:r>
                  <w:bookmarkEnd w:id="20"/>
                </w:p>
              </w:tc>
            </w:tr>
          </w:tbl>
          <w:p w14:paraId="1DC0AE13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03E2DEC8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</w:t>
            </w:r>
            <w:proofErr w:type="spellStart"/>
            <w:r w:rsidRPr="0027243F">
              <w:rPr>
                <w:bCs/>
                <w:sz w:val="22"/>
                <w:szCs w:val="22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79FE8C98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14:paraId="318943E6" w14:textId="77777777"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35648C58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6D68DFD0" w14:textId="77777777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="007411B7">
              <w:rPr>
                <w:b/>
                <w:sz w:val="22"/>
                <w:szCs w:val="22"/>
              </w:rPr>
              <w:t>12 muaj</w:t>
            </w:r>
          </w:p>
          <w:p w14:paraId="6B5F1237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46D8DB6D" w14:textId="77777777" w:rsidTr="002A1DA6">
        <w:trPr>
          <w:trHeight w:val="82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D203E" w14:textId="77777777" w:rsidR="00443A34" w:rsidRPr="0027243F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7B1A9BD3" w14:textId="77777777" w:rsidR="00443A34" w:rsidRPr="0027243F" w:rsidRDefault="004C0A42">
            <w:pPr>
              <w:rPr>
                <w:sz w:val="22"/>
                <w:szCs w:val="22"/>
              </w:rPr>
            </w:pPr>
            <w:r w:rsidRPr="00CB2751">
              <w:rPr>
                <w:b/>
                <w:color w:val="0000C8"/>
                <w:sz w:val="22"/>
                <w:szCs w:val="22"/>
              </w:rPr>
              <w:t>“ Mirëmbajtja e objekteve dhe e kulmeve ”</w:t>
            </w:r>
          </w:p>
        </w:tc>
      </w:tr>
      <w:tr w:rsidR="00443A34" w:rsidRPr="0027243F" w14:paraId="66EFB404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6B30D" w14:textId="77777777" w:rsidR="00443A34" w:rsidRPr="002A1DA6" w:rsidRDefault="00443A34" w:rsidP="002A1DA6">
            <w:pPr>
              <w:ind w:right="113"/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4C0A42" w:rsidRPr="00CB2751">
              <w:rPr>
                <w:b/>
                <w:color w:val="0000FF"/>
                <w:sz w:val="22"/>
                <w:szCs w:val="22"/>
              </w:rPr>
              <w:t>28812400-1</w:t>
            </w:r>
          </w:p>
        </w:tc>
      </w:tr>
      <w:tr w:rsidR="00FC603D" w:rsidRPr="0027243F" w14:paraId="5FF0D2FD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D9E36F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14:paraId="55D3B05B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05F6D4F9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14:paraId="6954F80C" w14:textId="77777777"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14:paraId="7BBCC8E9" w14:textId="77777777" w:rsidR="00E3021D" w:rsidRPr="00330D5A" w:rsidRDefault="00EA58D3" w:rsidP="00E3021D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330D5A">
                    <w:rPr>
                      <w:b/>
                      <w:color w:val="0000C8"/>
                      <w:sz w:val="22"/>
                      <w:szCs w:val="22"/>
                    </w:rPr>
                    <w:t>J</w:t>
                  </w:r>
                  <w:r w:rsidR="00E3021D" w:rsidRPr="00330D5A">
                    <w:rPr>
                      <w:b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47489B5" w14:textId="77777777" w:rsidR="00E3021D" w:rsidRPr="00330D5A" w:rsidRDefault="002A1DA6" w:rsidP="00E3021D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330D5A">
                    <w:rPr>
                      <w:b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514924">
                    <w:rPr>
                      <w:b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b/>
                      <w:color w:val="0000C8"/>
                      <w:sz w:val="22"/>
                      <w:szCs w:val="22"/>
                    </w:rPr>
                  </w:r>
                  <w:r w:rsidR="00C52D01">
                    <w:rPr>
                      <w:b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330D5A">
                    <w:rPr>
                      <w:b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</w:tbl>
          <w:p w14:paraId="35217777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61FC083B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B2E0B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14:paraId="26EB546F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578238AE" w14:textId="77777777" w:rsidR="00983E5A" w:rsidRPr="00330D5A" w:rsidRDefault="00EA58D3" w:rsidP="00983E5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330D5A">
                    <w:rPr>
                      <w:b/>
                      <w:color w:val="0000C8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39C55F80" w14:textId="77777777" w:rsidR="00983E5A" w:rsidRPr="00330D5A" w:rsidRDefault="002A1DA6" w:rsidP="00983E5A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330D5A">
                    <w:rPr>
                      <w:b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9"/>
                  <w:r w:rsidRPr="00514924">
                    <w:rPr>
                      <w:b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b/>
                      <w:color w:val="0000C8"/>
                      <w:sz w:val="22"/>
                      <w:szCs w:val="22"/>
                    </w:rPr>
                  </w:r>
                  <w:r w:rsidR="00C52D01">
                    <w:rPr>
                      <w:b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330D5A">
                    <w:rPr>
                      <w:b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14:paraId="63ED87BE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983E5A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25" w:name="Check20"/>
              <w:tc>
                <w:tcPr>
                  <w:tcW w:w="514" w:type="dxa"/>
                  <w:vAlign w:val="center"/>
                </w:tcPr>
                <w:p w14:paraId="2A7D607D" w14:textId="77777777"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</w:tbl>
          <w:p w14:paraId="2D12E291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88AB003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0B8F4D0B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6" w:name="Check21"/>
          <w:p w14:paraId="138B4C55" w14:textId="77777777" w:rsidR="00BF2E26" w:rsidRPr="0027243F" w:rsidRDefault="00E41853" w:rsidP="002A1DA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6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r w:rsidR="002A1DA6" w:rsidRPr="00330D5A">
              <w:rPr>
                <w:b/>
                <w:color w:val="0000C8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2A1DA6" w:rsidRPr="00514924">
              <w:rPr>
                <w:b/>
                <w:color w:val="0000C8"/>
                <w:sz w:val="22"/>
                <w:szCs w:val="22"/>
              </w:rPr>
              <w:instrText xml:space="preserve"> FORMCHECKBOX </w:instrText>
            </w:r>
            <w:r w:rsidR="00C52D01">
              <w:rPr>
                <w:b/>
                <w:color w:val="0000C8"/>
                <w:sz w:val="22"/>
                <w:szCs w:val="22"/>
              </w:rPr>
            </w:r>
            <w:r w:rsidR="00C52D01">
              <w:rPr>
                <w:b/>
                <w:color w:val="0000C8"/>
                <w:sz w:val="22"/>
                <w:szCs w:val="22"/>
              </w:rPr>
              <w:fldChar w:fldCharType="separate"/>
            </w:r>
            <w:r w:rsidR="002A1DA6" w:rsidRPr="00330D5A">
              <w:rPr>
                <w:b/>
                <w:color w:val="0000C8"/>
                <w:sz w:val="22"/>
                <w:szCs w:val="22"/>
              </w:rPr>
              <w:fldChar w:fldCharType="end"/>
            </w:r>
            <w:bookmarkEnd w:id="27"/>
            <w:r w:rsidR="00EA58D3" w:rsidRPr="00330D5A">
              <w:rPr>
                <w:b/>
                <w:color w:val="0000C8"/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5C64BCB2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D4B7D9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279DAF57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675C5639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="00EB6E09">
              <w:rPr>
                <w:b/>
                <w:bCs/>
                <w:i/>
                <w:sz w:val="22"/>
                <w:szCs w:val="22"/>
              </w:rPr>
              <w:t>t</w:t>
            </w:r>
            <w:r w:rsidR="00330D5A">
              <w:rPr>
                <w:b/>
                <w:bCs/>
                <w:i/>
                <w:sz w:val="22"/>
                <w:szCs w:val="22"/>
              </w:rPr>
              <w:t>ë</w:t>
            </w:r>
            <w:r w:rsidR="00EB6E09">
              <w:rPr>
                <w:b/>
                <w:bCs/>
                <w:i/>
                <w:sz w:val="22"/>
                <w:szCs w:val="22"/>
              </w:rPr>
              <w:t xml:space="preserve"> gjitha</w:t>
            </w:r>
          </w:p>
        </w:tc>
      </w:tr>
      <w:tr w:rsidR="00E25B91" w:rsidRPr="0027243F" w14:paraId="0856423F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7D966" w14:textId="45F4781F" w:rsidR="00E25B91" w:rsidRPr="0027243F" w:rsidRDefault="002A1DA6" w:rsidP="00E25B9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25B91"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="00E25B9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</w:p>
          <w:p w14:paraId="054BE4A4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7842" w:type="dxa"/>
              <w:tblInd w:w="5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3306"/>
              <w:gridCol w:w="3306"/>
            </w:tblGrid>
            <w:tr w:rsidR="00BC6951" w:rsidRPr="00C36213" w14:paraId="43BE9DD3" w14:textId="77777777" w:rsidTr="00BC6951">
              <w:trPr>
                <w:trHeight w:val="131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F1F1A" w14:textId="77777777" w:rsidR="00BC6951" w:rsidRPr="00C36213" w:rsidRDefault="00BC6951" w:rsidP="00BC6951">
                  <w:pPr>
                    <w:jc w:val="center"/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C36213">
                    <w:rPr>
                      <w:b/>
                      <w:color w:val="0000C8"/>
                      <w:sz w:val="22"/>
                      <w:szCs w:val="22"/>
                    </w:rPr>
                    <w:t>Nr. I LOT</w:t>
                  </w: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8F2C6" w14:textId="578BC6E4" w:rsidR="00BC6951" w:rsidRPr="00C36213" w:rsidRDefault="00FE1607" w:rsidP="00BC6951">
                  <w:pPr>
                    <w:jc w:val="center"/>
                    <w:rPr>
                      <w:b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color w:val="0000C8"/>
                      <w:sz w:val="22"/>
                      <w:szCs w:val="22"/>
                    </w:rPr>
                    <w:t>PËRSHKRIMI</w:t>
                  </w: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7676F7" w14:textId="77777777" w:rsidR="00BC6951" w:rsidRPr="00C36213" w:rsidRDefault="00BC6951" w:rsidP="00BC6951">
                  <w:pPr>
                    <w:jc w:val="center"/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C36213">
                    <w:rPr>
                      <w:b/>
                      <w:color w:val="0000C8"/>
                      <w:sz w:val="22"/>
                      <w:szCs w:val="22"/>
                    </w:rPr>
                    <w:t>Vlera e parashikuar për LOT pa TVSH</w:t>
                  </w:r>
                </w:p>
              </w:tc>
            </w:tr>
            <w:tr w:rsidR="004C0A42" w:rsidRPr="00C36213" w14:paraId="50554867" w14:textId="77777777" w:rsidTr="004C0A42">
              <w:trPr>
                <w:trHeight w:val="100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9750F" w14:textId="77777777" w:rsidR="004C0A42" w:rsidRPr="00C36213" w:rsidRDefault="004C0A42" w:rsidP="004C0A42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C36213">
                    <w:rPr>
                      <w:b/>
                      <w:color w:val="0000C8"/>
                      <w:sz w:val="22"/>
                      <w:szCs w:val="22"/>
                    </w:rPr>
                    <w:t>LOT 1</w:t>
                  </w: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C65EA" w14:textId="77777777" w:rsidR="004C0A42" w:rsidRPr="00CB2751" w:rsidRDefault="004C0A42" w:rsidP="004C0A42">
                  <w:pPr>
                    <w:jc w:val="right"/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CB2751">
                    <w:rPr>
                      <w:b/>
                      <w:color w:val="0000C8"/>
                      <w:sz w:val="22"/>
                      <w:szCs w:val="22"/>
                    </w:rPr>
                    <w:t>Mirëmbajtja e Objekteve</w:t>
                  </w: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E94F4" w14:textId="0637B59A" w:rsidR="004C0A42" w:rsidRPr="00CB2751" w:rsidRDefault="00B73B2D" w:rsidP="004C0A42">
                  <w:pPr>
                    <w:jc w:val="right"/>
                    <w:rPr>
                      <w:b/>
                      <w:color w:val="0000C8"/>
                      <w:sz w:val="22"/>
                      <w:szCs w:val="22"/>
                    </w:rPr>
                  </w:pPr>
                  <w:r>
                    <w:rPr>
                      <w:b/>
                      <w:color w:val="0000C8"/>
                      <w:sz w:val="22"/>
                      <w:szCs w:val="22"/>
                    </w:rPr>
                    <w:t>50,000</w:t>
                  </w:r>
                  <w:r w:rsidR="004C0A42" w:rsidRPr="00CB2751">
                    <w:rPr>
                      <w:b/>
                      <w:color w:val="0000C8"/>
                      <w:sz w:val="22"/>
                      <w:szCs w:val="22"/>
                    </w:rPr>
                    <w:t>.00 €</w:t>
                  </w:r>
                </w:p>
              </w:tc>
            </w:tr>
            <w:tr w:rsidR="004C0A42" w:rsidRPr="00C36213" w14:paraId="09222412" w14:textId="77777777" w:rsidTr="004C0A42">
              <w:trPr>
                <w:trHeight w:val="100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789AE" w14:textId="77777777" w:rsidR="004C0A42" w:rsidRPr="00C36213" w:rsidRDefault="004C0A42" w:rsidP="004C0A42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C36213">
                    <w:rPr>
                      <w:b/>
                      <w:color w:val="0000C8"/>
                      <w:sz w:val="22"/>
                      <w:szCs w:val="22"/>
                    </w:rPr>
                    <w:t>LOT 2</w:t>
                  </w: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9D87C" w14:textId="77777777" w:rsidR="004C0A42" w:rsidRPr="00CB2751" w:rsidRDefault="004C0A42" w:rsidP="004C0A42">
                  <w:pPr>
                    <w:jc w:val="right"/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CB2751">
                    <w:rPr>
                      <w:b/>
                      <w:color w:val="0000C8"/>
                      <w:sz w:val="22"/>
                      <w:szCs w:val="22"/>
                    </w:rPr>
                    <w:t>Mirëmbajtja e kulmeve</w:t>
                  </w: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30C0C" w14:textId="772D4779" w:rsidR="004C0A42" w:rsidRPr="00CB2751" w:rsidRDefault="00B73B2D" w:rsidP="004C0A42">
                  <w:pPr>
                    <w:jc w:val="right"/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CB2751">
                    <w:rPr>
                      <w:b/>
                      <w:color w:val="0000C8"/>
                      <w:sz w:val="22"/>
                      <w:szCs w:val="22"/>
                    </w:rPr>
                    <w:t>45,635</w:t>
                  </w:r>
                  <w:r w:rsidR="004C0A42" w:rsidRPr="00CB2751">
                    <w:rPr>
                      <w:b/>
                      <w:color w:val="0000C8"/>
                      <w:sz w:val="22"/>
                      <w:szCs w:val="22"/>
                    </w:rPr>
                    <w:t>.00 €</w:t>
                  </w:r>
                </w:p>
              </w:tc>
            </w:tr>
            <w:tr w:rsidR="004C0A42" w:rsidRPr="00C36213" w14:paraId="2328F224" w14:textId="77777777" w:rsidTr="00BC6951">
              <w:trPr>
                <w:trHeight w:val="101"/>
              </w:trPr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E75D1" w14:textId="77777777" w:rsidR="004C0A42" w:rsidRPr="00C36213" w:rsidRDefault="004C0A42" w:rsidP="004C0A42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C36213">
                    <w:rPr>
                      <w:b/>
                      <w:color w:val="0000C8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AC45D" w14:textId="77777777" w:rsidR="004C0A42" w:rsidRPr="00C36213" w:rsidRDefault="004C0A42" w:rsidP="004C0A42">
                  <w:pPr>
                    <w:jc w:val="right"/>
                    <w:rPr>
                      <w:b/>
                      <w:color w:val="0000C8"/>
                      <w:sz w:val="22"/>
                      <w:szCs w:val="22"/>
                    </w:rPr>
                  </w:pPr>
                </w:p>
              </w:tc>
              <w:tc>
                <w:tcPr>
                  <w:tcW w:w="3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A9C244A" w14:textId="77777777" w:rsidR="004C0A42" w:rsidRPr="00CB2751" w:rsidRDefault="004C0A42" w:rsidP="004C0A42">
                  <w:pPr>
                    <w:jc w:val="right"/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CB2751">
                    <w:rPr>
                      <w:b/>
                      <w:color w:val="0000C8"/>
                      <w:sz w:val="22"/>
                      <w:szCs w:val="22"/>
                    </w:rPr>
                    <w:t>95,635.00 €</w:t>
                  </w:r>
                </w:p>
              </w:tc>
            </w:tr>
          </w:tbl>
          <w:p w14:paraId="74DE1EF3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03C0C95F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382900" w14:textId="77777777" w:rsidR="00AC3717" w:rsidRPr="002A1DA6" w:rsidRDefault="00AC3717" w:rsidP="002A1DA6">
            <w:pPr>
              <w:ind w:right="113"/>
              <w:rPr>
                <w:b/>
                <w:color w:val="0000FF"/>
                <w:sz w:val="22"/>
                <w:szCs w:val="22"/>
                <w:lang w:val="de-DE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="004C0A42">
              <w:rPr>
                <w:b/>
                <w:bCs/>
                <w:sz w:val="22"/>
                <w:szCs w:val="22"/>
              </w:rPr>
              <w:t xml:space="preserve"> </w:t>
            </w:r>
            <w:r w:rsidR="004C0A42" w:rsidRPr="00CB2751">
              <w:rPr>
                <w:b/>
                <w:color w:val="0000C8"/>
                <w:sz w:val="22"/>
                <w:szCs w:val="22"/>
              </w:rPr>
              <w:t xml:space="preserve">95,635.00 </w:t>
            </w:r>
            <w:r w:rsidR="002A1DA6" w:rsidRPr="009C7BAD">
              <w:rPr>
                <w:b/>
                <w:color w:val="0000FF"/>
                <w:sz w:val="22"/>
                <w:szCs w:val="22"/>
                <w:lang w:val="de-DE"/>
              </w:rPr>
              <w:t>Euro pa TVSH</w:t>
            </w:r>
          </w:p>
          <w:p w14:paraId="3589D518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5F9F836" w14:textId="77777777" w:rsidR="0038546D" w:rsidRPr="0027243F" w:rsidRDefault="0038546D" w:rsidP="00C45B98">
      <w:pPr>
        <w:rPr>
          <w:b/>
          <w:bCs/>
          <w:sz w:val="22"/>
          <w:szCs w:val="22"/>
        </w:rPr>
      </w:pPr>
    </w:p>
    <w:p w14:paraId="31B3FA06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161B491E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9D1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61CD2542" w14:textId="77777777" w:rsidR="00C45B98" w:rsidRPr="0027243F" w:rsidRDefault="00EB6E09" w:rsidP="004C0A42">
            <w:pPr>
              <w:rPr>
                <w:sz w:val="22"/>
                <w:szCs w:val="22"/>
              </w:rPr>
            </w:pPr>
            <w:r w:rsidRPr="00A73CF2">
              <w:rPr>
                <w:b/>
                <w:iCs/>
                <w:color w:val="0000C8"/>
                <w:sz w:val="22"/>
                <w:szCs w:val="22"/>
              </w:rPr>
              <w:t xml:space="preserve">Sipas specifikave teknike të përshkruara dhe në Listën e </w:t>
            </w:r>
            <w:proofErr w:type="spellStart"/>
            <w:r w:rsidR="004C0A42">
              <w:rPr>
                <w:b/>
                <w:iCs/>
                <w:color w:val="0000C8"/>
                <w:sz w:val="22"/>
                <w:szCs w:val="22"/>
              </w:rPr>
              <w:t>Paramasës</w:t>
            </w:r>
            <w:proofErr w:type="spellEnd"/>
            <w:r w:rsidR="004C0A42">
              <w:rPr>
                <w:b/>
                <w:iCs/>
                <w:color w:val="0000C8"/>
                <w:sz w:val="22"/>
                <w:szCs w:val="22"/>
              </w:rPr>
              <w:t xml:space="preserve"> dhe </w:t>
            </w:r>
            <w:proofErr w:type="spellStart"/>
            <w:r w:rsidR="004C0A42">
              <w:rPr>
                <w:b/>
                <w:iCs/>
                <w:color w:val="0000C8"/>
                <w:sz w:val="22"/>
                <w:szCs w:val="22"/>
              </w:rPr>
              <w:t>Parallogarisë</w:t>
            </w:r>
            <w:proofErr w:type="spellEnd"/>
            <w:r w:rsidRPr="00A73CF2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</w:tbl>
    <w:p w14:paraId="2FD0CC35" w14:textId="77777777" w:rsidR="009C2BE8" w:rsidRPr="0027243F" w:rsidRDefault="009C2BE8">
      <w:pPr>
        <w:rPr>
          <w:sz w:val="22"/>
          <w:szCs w:val="22"/>
        </w:rPr>
      </w:pPr>
    </w:p>
    <w:p w14:paraId="7836CB97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14:paraId="0D82E8EC" w14:textId="77777777" w:rsidTr="00514924">
        <w:trPr>
          <w:trHeight w:val="323"/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64DA" w14:textId="77777777" w:rsidR="0038546D" w:rsidRPr="006748EC" w:rsidRDefault="006748EC" w:rsidP="00533027">
            <w:pPr>
              <w:rPr>
                <w:sz w:val="22"/>
                <w:szCs w:val="22"/>
              </w:rPr>
            </w:pPr>
            <w:r w:rsidRPr="006748EC">
              <w:rPr>
                <w:b/>
                <w:color w:val="0000FF"/>
                <w:sz w:val="22"/>
              </w:rPr>
              <w:t>Fillon me nënshkrimin e kontratës dhe përfundon pas 12 muaj</w:t>
            </w:r>
            <w:r w:rsidR="004C0A42">
              <w:rPr>
                <w:b/>
                <w:color w:val="0000FF"/>
                <w:sz w:val="22"/>
              </w:rPr>
              <w:t xml:space="preserve">, si </w:t>
            </w:r>
            <w:r w:rsidR="004C0A42" w:rsidRPr="004C0A42">
              <w:rPr>
                <w:b/>
                <w:color w:val="0000FF"/>
                <w:sz w:val="22"/>
              </w:rPr>
              <w:t>dhe është efektive prej datës në të cilën ajo hyn në fuqi.</w:t>
            </w:r>
          </w:p>
        </w:tc>
      </w:tr>
    </w:tbl>
    <w:p w14:paraId="722E6486" w14:textId="77777777" w:rsidR="0038546D" w:rsidRPr="0027243F" w:rsidRDefault="0038546D">
      <w:pPr>
        <w:rPr>
          <w:sz w:val="22"/>
          <w:szCs w:val="22"/>
        </w:rPr>
      </w:pPr>
    </w:p>
    <w:p w14:paraId="78D34AC2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14:paraId="5CE7EBD6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484F5838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14:paraId="1B0469C9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3044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14:paraId="2456DCC8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A6064F7" w14:textId="77777777" w:rsidR="000A2C07" w:rsidRPr="004C0A42" w:rsidRDefault="000634A1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4C0A42">
                    <w:rPr>
                      <w:b/>
                      <w:color w:val="0000FF"/>
                      <w:sz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7F0E1D69" w14:textId="77777777" w:rsidR="000A2C07" w:rsidRPr="004C0A42" w:rsidRDefault="004C0A42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4C0A42">
                    <w:rPr>
                      <w:b/>
                      <w:color w:val="0000FF"/>
                      <w:sz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8" w:name="Check24"/>
                  <w:r w:rsidRPr="004C0A42">
                    <w:rPr>
                      <w:b/>
                      <w:color w:val="0000FF"/>
                      <w:sz w:val="22"/>
                    </w:rPr>
                    <w:instrText xml:space="preserve"> FORMCHECKBOX </w:instrText>
                  </w:r>
                  <w:r w:rsidR="00C52D01">
                    <w:rPr>
                      <w:b/>
                      <w:color w:val="0000FF"/>
                      <w:sz w:val="22"/>
                    </w:rPr>
                  </w:r>
                  <w:r w:rsidR="00C52D01">
                    <w:rPr>
                      <w:b/>
                      <w:color w:val="0000FF"/>
                      <w:sz w:val="22"/>
                    </w:rPr>
                    <w:fldChar w:fldCharType="separate"/>
                  </w:r>
                  <w:r w:rsidRPr="004C0A42">
                    <w:rPr>
                      <w:b/>
                      <w:color w:val="0000FF"/>
                      <w:sz w:val="22"/>
                    </w:rP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14:paraId="5B8B4280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0A2C07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0882FDFF" w14:textId="77777777" w:rsidR="000A2C07" w:rsidRPr="0027243F" w:rsidRDefault="004C0A42" w:rsidP="000A2C0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5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</w:tbl>
          <w:p w14:paraId="3360A086" w14:textId="77777777" w:rsidR="00B03AC8" w:rsidRDefault="00B03AC8" w:rsidP="00B03AC8">
            <w:pPr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</w:p>
          <w:p w14:paraId="1CFB138B" w14:textId="77777777" w:rsidR="00B03AC8" w:rsidRPr="00CB2751" w:rsidRDefault="00B03AC8" w:rsidP="00B03AC8">
            <w:pPr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  <w:r w:rsidRPr="00CB2751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Shuma e Sigurisë së Ekzekutimit është dhjetë </w:t>
            </w:r>
            <w:proofErr w:type="spellStart"/>
            <w:r w:rsidRPr="00CB2751">
              <w:rPr>
                <w:b/>
                <w:bCs/>
                <w:color w:val="0000C8"/>
                <w:sz w:val="22"/>
                <w:szCs w:val="22"/>
                <w:lang w:eastAsia="en-US"/>
              </w:rPr>
              <w:t>përqind</w:t>
            </w:r>
            <w:proofErr w:type="spellEnd"/>
            <w:r w:rsidRPr="00CB2751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10 %  për kohëzgjatjen e periudhës prej 30 ditë pas përfundimit të kontratës.</w:t>
            </w:r>
          </w:p>
          <w:p w14:paraId="67296D52" w14:textId="77777777" w:rsidR="00B03AC8" w:rsidRPr="00CB2751" w:rsidRDefault="00B03AC8" w:rsidP="00B03AC8">
            <w:pPr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</w:p>
          <w:p w14:paraId="3B53DAFA" w14:textId="77777777" w:rsidR="002003A1" w:rsidRPr="0027243F" w:rsidRDefault="00B03AC8" w:rsidP="00B03AC8">
            <w:pPr>
              <w:rPr>
                <w:sz w:val="22"/>
                <w:szCs w:val="22"/>
              </w:rPr>
            </w:pPr>
            <w:r w:rsidRPr="00CB2751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O.E. do të jetë i obliguar që të dorëzojë </w:t>
            </w:r>
            <w:proofErr w:type="spellStart"/>
            <w:r w:rsidRPr="00CB2751">
              <w:rPr>
                <w:b/>
                <w:bCs/>
                <w:color w:val="0000C8"/>
                <w:sz w:val="22"/>
                <w:szCs w:val="22"/>
                <w:lang w:eastAsia="en-US"/>
              </w:rPr>
              <w:t>garancion</w:t>
            </w:r>
            <w:proofErr w:type="spellEnd"/>
            <w:r w:rsidRPr="00CB2751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për periudhën e </w:t>
            </w:r>
            <w:proofErr w:type="spellStart"/>
            <w:r w:rsidRPr="00CB2751">
              <w:rPr>
                <w:b/>
                <w:bCs/>
                <w:color w:val="0000C8"/>
                <w:sz w:val="22"/>
                <w:szCs w:val="22"/>
                <w:lang w:eastAsia="en-US"/>
              </w:rPr>
              <w:t>garancionit</w:t>
            </w:r>
            <w:proofErr w:type="spellEnd"/>
            <w:r w:rsidRPr="00CB2751">
              <w:rPr>
                <w:b/>
                <w:bCs/>
                <w:color w:val="0000C8"/>
                <w:sz w:val="22"/>
                <w:szCs w:val="22"/>
                <w:lang w:eastAsia="en-US"/>
              </w:rPr>
              <w:t xml:space="preserve"> të punimeve që do ofron në vlerë 5% të vlerës totale të kontratës.</w:t>
            </w:r>
          </w:p>
        </w:tc>
      </w:tr>
      <w:tr w:rsidR="002003A1" w:rsidRPr="0027243F" w14:paraId="39AACD95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A01" w14:textId="77777777"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269B94DE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3F0B889C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AB29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48DC4B5C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03BC4287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0" w:name="Check26"/>
              <w:tc>
                <w:tcPr>
                  <w:tcW w:w="794" w:type="dxa"/>
                  <w:vAlign w:val="center"/>
                </w:tcPr>
                <w:p w14:paraId="6850E778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tc>
                <w:tcPr>
                  <w:tcW w:w="494" w:type="dxa"/>
                  <w:vAlign w:val="center"/>
                </w:tcPr>
                <w:p w14:paraId="02CCC9CE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056683D6" w14:textId="77777777" w:rsidR="0068736C" w:rsidRPr="0027243F" w:rsidRDefault="004C0A42" w:rsidP="0068736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31" w:name="Check27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</w:tr>
          </w:tbl>
          <w:p w14:paraId="4643F61C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384557BB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57436651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4FB912E8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0A173430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3739CA1D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3884ACDA" w14:textId="77777777" w:rsidR="00A04848" w:rsidRPr="0027243F" w:rsidRDefault="00A04848">
      <w:pPr>
        <w:rPr>
          <w:sz w:val="22"/>
          <w:szCs w:val="22"/>
        </w:rPr>
      </w:pPr>
    </w:p>
    <w:p w14:paraId="54E7FB6A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14:paraId="7E28895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F1A4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482"/>
              <w:gridCol w:w="4926"/>
            </w:tblGrid>
            <w:tr w:rsidR="004A09A4" w:rsidRPr="00690693" w14:paraId="56A8AD72" w14:textId="77777777" w:rsidTr="0006058D">
              <w:trPr>
                <w:trHeight w:val="227"/>
              </w:trPr>
              <w:tc>
                <w:tcPr>
                  <w:tcW w:w="4482" w:type="dxa"/>
                  <w:tcBorders>
                    <w:right w:val="single" w:sz="4" w:space="0" w:color="auto"/>
                  </w:tcBorders>
                </w:tcPr>
                <w:p w14:paraId="6CD6FC23" w14:textId="77777777" w:rsidR="004A09A4" w:rsidRPr="004C0A42" w:rsidRDefault="004A09A4" w:rsidP="004A09A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4C0A42">
                    <w:rPr>
                      <w:b/>
                      <w:color w:val="0000FF"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926" w:type="dxa"/>
                  <w:tcBorders>
                    <w:left w:val="single" w:sz="4" w:space="0" w:color="auto"/>
                  </w:tcBorders>
                </w:tcPr>
                <w:p w14:paraId="0E93C992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14:paraId="647EB11D" w14:textId="77777777" w:rsidTr="0006058D">
              <w:trPr>
                <w:trHeight w:val="398"/>
              </w:trPr>
              <w:tc>
                <w:tcPr>
                  <w:tcW w:w="448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012CC3A" w14:textId="780D15B0" w:rsidR="004A09A4" w:rsidRPr="004C0A42" w:rsidRDefault="004A09A4" w:rsidP="004A09A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bookmarkStart w:id="32" w:name="Uvjet_23"/>
                  <w:r w:rsidRPr="004C0A42">
                    <w:rPr>
                      <w:b/>
                      <w:color w:val="0000FF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2"/>
                </w:p>
              </w:tc>
              <w:tc>
                <w:tcPr>
                  <w:tcW w:w="492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C31906F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_Min"/>
                  <w:r w:rsidRPr="00690693">
                    <w:rPr>
                      <w:b/>
                      <w:sz w:val="22"/>
                      <w:szCs w:val="22"/>
                    </w:rPr>
                    <w:t xml:space="preserve">a. </w:t>
                  </w:r>
                  <w:r w:rsidRPr="004C0A42">
                    <w:rPr>
                      <w:b/>
                      <w:color w:val="0000FF"/>
                      <w:sz w:val="22"/>
                      <w:szCs w:val="22"/>
                    </w:rPr>
                    <w:t>Një deklaratë e shkruar nën Betim, e  nënshkruar nga tenderuesi duke përdorur  formën e përcaktuar në dosjen e tenderit,  Aneksi 2(Origjinal).</w:t>
                  </w:r>
                  <w:bookmarkEnd w:id="33"/>
                </w:p>
              </w:tc>
            </w:tr>
          </w:tbl>
          <w:p w14:paraId="6B5D879D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14:paraId="0B027E53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EF38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477"/>
              <w:gridCol w:w="4940"/>
            </w:tblGrid>
            <w:tr w:rsidR="004A09A4" w:rsidRPr="00690693" w14:paraId="69EF6A59" w14:textId="77777777" w:rsidTr="0006058D">
              <w:trPr>
                <w:trHeight w:val="292"/>
              </w:trPr>
              <w:tc>
                <w:tcPr>
                  <w:tcW w:w="4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E2EDA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8569B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14:paraId="06A2B7D7" w14:textId="77777777" w:rsidTr="0006058D">
              <w:trPr>
                <w:trHeight w:val="1418"/>
              </w:trPr>
              <w:tc>
                <w:tcPr>
                  <w:tcW w:w="4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CFC3B5" w14:textId="78BAA012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4" w:name="RANGE!G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1. </w:t>
                  </w:r>
                  <w:r w:rsidRPr="004C0A42">
                    <w:rPr>
                      <w:b/>
                      <w:color w:val="0000FF"/>
                      <w:sz w:val="22"/>
                      <w:szCs w:val="22"/>
                    </w:rPr>
                    <w:t>Certifikatë e regjistrimit të biznesit, regjistrimi  si operator ekonomik në regjistrin profesional,  komercial dhe ose të korporatës në vendin e juaj  të themelimit.</w:t>
                  </w:r>
                  <w:bookmarkEnd w:id="34"/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93B564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bookmarkStart w:id="35" w:name="RANGE!H17"/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1. </w:t>
                  </w:r>
                  <w:r w:rsidRPr="004C0A42">
                    <w:rPr>
                      <w:b/>
                      <w:color w:val="0000FF"/>
                      <w:sz w:val="22"/>
                      <w:szCs w:val="22"/>
                    </w:rPr>
                    <w:t>Certifikatë e regjistrimit të biznesit-me  shifrën e veprimtarisë përkatëse (kopje), për  Kompanitë e huaja</w:t>
                  </w:r>
                  <w:bookmarkEnd w:id="35"/>
                  <w:r w:rsidRPr="004C0A42">
                    <w:rPr>
                      <w:b/>
                      <w:color w:val="0000FF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14:paraId="37DD5FD9" w14:textId="77777777" w:rsidTr="0006058D">
              <w:trPr>
                <w:trHeight w:val="682"/>
              </w:trPr>
              <w:tc>
                <w:tcPr>
                  <w:tcW w:w="4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365E9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2. </w:t>
                  </w:r>
                  <w:r w:rsidRPr="004C0A42">
                    <w:rPr>
                      <w:b/>
                      <w:color w:val="0000FF"/>
                      <w:sz w:val="22"/>
                      <w:szCs w:val="22"/>
                    </w:rPr>
                    <w:t>Certifikata e TVSH-së, për kompanitë vendore.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954F8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2. </w:t>
                  </w:r>
                  <w:r w:rsidRPr="004C0A42">
                    <w:rPr>
                      <w:b/>
                      <w:color w:val="0000FF"/>
                      <w:sz w:val="22"/>
                      <w:szCs w:val="22"/>
                    </w:rPr>
                    <w:t>Certifikata e TVSH-së (kopje).</w:t>
                  </w:r>
                </w:p>
              </w:tc>
            </w:tr>
            <w:tr w:rsidR="004A09A4" w:rsidRPr="00690693" w14:paraId="5934FEC9" w14:textId="77777777" w:rsidTr="0006058D">
              <w:trPr>
                <w:trHeight w:val="834"/>
              </w:trPr>
              <w:tc>
                <w:tcPr>
                  <w:tcW w:w="44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2D2B0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3.</w:t>
                  </w:r>
                  <w:r w:rsidRPr="004C0A42">
                    <w:rPr>
                      <w:b/>
                      <w:color w:val="0000FF"/>
                      <w:sz w:val="22"/>
                      <w:szCs w:val="22"/>
                    </w:rPr>
                    <w:t>OE duhet të dëshmojë së është pagues i rregullt i energjisë elektrike, për kompanitë vendore.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496F05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 xml:space="preserve">3. </w:t>
                  </w:r>
                  <w:r w:rsidRPr="004C0A42">
                    <w:rPr>
                      <w:b/>
                      <w:color w:val="0000FF"/>
                      <w:sz w:val="22"/>
                      <w:szCs w:val="22"/>
                    </w:rPr>
                    <w:t>Të dëshmohet me faturë ose raport përfundimtar se nuk është në obligime ndaj KESCO-s. (për kompanitë e huaja nuk aplikohet)</w:t>
                  </w:r>
                </w:p>
              </w:tc>
            </w:tr>
          </w:tbl>
          <w:p w14:paraId="611F5B68" w14:textId="77777777"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29B0D170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BF3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555"/>
              <w:gridCol w:w="4757"/>
            </w:tblGrid>
            <w:tr w:rsidR="004A09A4" w:rsidRPr="00690693" w14:paraId="0F2F29E8" w14:textId="77777777" w:rsidTr="004E582E">
              <w:trPr>
                <w:trHeight w:val="600"/>
              </w:trPr>
              <w:tc>
                <w:tcPr>
                  <w:tcW w:w="4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CCB327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 ekonomik dhe financiar:</w:t>
                  </w:r>
                </w:p>
              </w:tc>
              <w:tc>
                <w:tcPr>
                  <w:tcW w:w="4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1ABF8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581D7B" w:rsidRPr="00690693" w14:paraId="27C79DDD" w14:textId="77777777" w:rsidTr="0006058D">
              <w:trPr>
                <w:trHeight w:val="602"/>
              </w:trPr>
              <w:tc>
                <w:tcPr>
                  <w:tcW w:w="4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AC3A23" w14:textId="1775A748" w:rsidR="00581D7B" w:rsidRPr="00690693" w:rsidRDefault="00581D7B" w:rsidP="00581D7B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846FF3" w14:textId="1AC1586E" w:rsidR="00581D7B" w:rsidRPr="004C0A42" w:rsidRDefault="00581D7B" w:rsidP="0006058D">
                  <w:pPr>
                    <w:rPr>
                      <w:b/>
                      <w:bCs/>
                      <w:lang w:val="en-US"/>
                    </w:rPr>
                  </w:pPr>
                </w:p>
              </w:tc>
            </w:tr>
          </w:tbl>
          <w:p w14:paraId="2FFFDFEF" w14:textId="77777777"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14:paraId="063E9398" w14:textId="77777777"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68B061FE" w14:textId="77777777" w:rsidTr="0006058D">
        <w:trPr>
          <w:trHeight w:val="5363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7765" w14:textId="77777777" w:rsidR="004E582E" w:rsidRPr="004E582E" w:rsidRDefault="002003A1" w:rsidP="004E582E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  <w:r w:rsidR="004E582E">
              <w:rPr>
                <w:b/>
                <w:bCs/>
                <w:sz w:val="22"/>
                <w:szCs w:val="22"/>
              </w:rPr>
              <w:t xml:space="preserve">       </w:t>
            </w:r>
            <w:r w:rsidR="004E582E" w:rsidRPr="00CB2751">
              <w:rPr>
                <w:b/>
                <w:bCs/>
                <w:sz w:val="22"/>
                <w:szCs w:val="22"/>
                <w:lang w:eastAsia="en-US"/>
              </w:rPr>
              <w:t>Dëshmia e kërkuar dokumentare</w:t>
            </w:r>
          </w:p>
          <w:p w14:paraId="0C74695C" w14:textId="77777777"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300" w:type="dxa"/>
              <w:tblInd w:w="5" w:type="dxa"/>
              <w:tblLook w:val="04A0" w:firstRow="1" w:lastRow="0" w:firstColumn="1" w:lastColumn="0" w:noHBand="0" w:noVBand="1"/>
            </w:tblPr>
            <w:tblGrid>
              <w:gridCol w:w="9179"/>
              <w:gridCol w:w="222"/>
            </w:tblGrid>
            <w:tr w:rsidR="004C0A42" w:rsidRPr="00690693" w14:paraId="4344424F" w14:textId="77777777" w:rsidTr="004E582E">
              <w:trPr>
                <w:trHeight w:val="247"/>
              </w:trPr>
              <w:tc>
                <w:tcPr>
                  <w:tcW w:w="7825" w:type="dxa"/>
                </w:tcPr>
                <w:tbl>
                  <w:tblPr>
                    <w:tblW w:w="9115" w:type="dxa"/>
                    <w:tblLook w:val="04A0" w:firstRow="1" w:lastRow="0" w:firstColumn="1" w:lastColumn="0" w:noHBand="0" w:noVBand="1"/>
                  </w:tblPr>
                  <w:tblGrid>
                    <w:gridCol w:w="4435"/>
                    <w:gridCol w:w="4680"/>
                  </w:tblGrid>
                  <w:tr w:rsidR="004C0A42" w:rsidRPr="00CB2751" w14:paraId="3CF5A437" w14:textId="77777777" w:rsidTr="0006058D">
                    <w:trPr>
                      <w:trHeight w:val="4905"/>
                    </w:trPr>
                    <w:tc>
                      <w:tcPr>
                        <w:tcW w:w="443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719EA9" w14:textId="29FA2491" w:rsidR="007F1106" w:rsidRDefault="004C0A42" w:rsidP="007F1106">
                        <w:pPr>
                          <w:pStyle w:val="ListParagraph"/>
                          <w:numPr>
                            <w:ilvl w:val="1"/>
                            <w:numId w:val="10"/>
                          </w:numPr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r w:rsid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Kontratat </w:t>
                        </w:r>
                      </w:p>
                      <w:p w14:paraId="595741F4" w14:textId="7A6F906D" w:rsid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LOT 1 - </w:t>
                        </w: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Kontrata të projekteve për punë të ngjashme me vlerë minimum 40,000.00€ në tri vitet e fundit nga data e publikimit të njoftimit për kontratë.</w:t>
                        </w:r>
                      </w:p>
                      <w:p w14:paraId="25049132" w14:textId="77777777" w:rsid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</w:p>
                      <w:p w14:paraId="538CEA69" w14:textId="751D2110" w:rsidR="00A61244" w:rsidRP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LOT 2 - </w:t>
                        </w:r>
                        <w:r w:rsidR="00C52D01"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Kontrata të projekteve për punë të ngjashme me vlerë minimum 75,000.00€ në tri vitet e fundit nga data e publikimit të njoftimit për kontratë.</w:t>
                        </w:r>
                      </w:p>
                      <w:p w14:paraId="667A229A" w14:textId="77777777" w:rsidR="00C52D01" w:rsidRPr="00C52D01" w:rsidRDefault="00C52D01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4219"/>
                        </w:tblGrid>
                        <w:tr w:rsidR="00C52D01" w:rsidRPr="00C52D01" w14:paraId="66A52C23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2372"/>
                          </w:trPr>
                          <w:tc>
                            <w:tcPr>
                              <w:tcW w:w="0" w:type="auto"/>
                            </w:tcPr>
                            <w:p w14:paraId="55A0F718" w14:textId="7755F160" w:rsidR="00C52D01" w:rsidRDefault="00C52D01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3719D8DA" w14:textId="6E6F14D8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367F86E0" w14:textId="4A3FCAA7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2. Stafi Profesional</w:t>
                              </w:r>
                            </w:p>
                            <w:p w14:paraId="01813CA5" w14:textId="67D99202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7FE1BF7D" w14:textId="5BE531E8" w:rsid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LOT 1 – </w:t>
                              </w:r>
                            </w:p>
                            <w:p w14:paraId="1C2CA0C5" w14:textId="47A4C483" w:rsidR="007F1106" w:rsidRP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- Menaxheri i ko</w:t>
                              </w:r>
                              <w:r w:rsidR="00B73B2D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</w:t>
                              </w: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tratës duhet të jetë inxhinier</w:t>
                              </w:r>
                            </w:p>
                            <w:p w14:paraId="77205E95" w14:textId="77777777" w:rsidR="007F1106" w:rsidRP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- Një (1) inxhinier i diplomuar i arkitekturës me minimum 3 vite përvoje punë si dhe të ketë tre (3) projekte nga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lëmia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kërkuar pas diplomimit. Të jetë i trajnuar për sigurinë dhe shëndetin në punë.</w:t>
                              </w:r>
                            </w:p>
                            <w:p w14:paraId="2FD98319" w14:textId="77777777" w:rsidR="007F1106" w:rsidRP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Stafi i lartë profesional që do të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kyqet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në kontratë sipas nevojës:</w:t>
                              </w:r>
                            </w:p>
                            <w:p w14:paraId="4687316B" w14:textId="77777777" w:rsidR="007F1106" w:rsidRP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Inxhinier i hidroteknikës me minimum 3 vite përvojë punë si dhe tre (3) projekte nga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lëmia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kërkuar pune pas diplomimit.</w:t>
                              </w:r>
                            </w:p>
                            <w:p w14:paraId="4B7FBFD2" w14:textId="77777777" w:rsidR="007F1106" w:rsidRP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Inxhinier i diplomuar i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ndërtimtarise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drejtimi konstruktiv me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pervoje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pune minimum 3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vjeqare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.</w:t>
                              </w:r>
                            </w:p>
                            <w:p w14:paraId="7EEEAEFB" w14:textId="77777777" w:rsidR="007F1106" w:rsidRP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Te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kete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deshmi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se ka menaxhuar se paku tre (3) projekte nga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lëmia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kërkuar.</w:t>
                              </w:r>
                            </w:p>
                            <w:p w14:paraId="25BBCF44" w14:textId="77777777" w:rsidR="007F1106" w:rsidRP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Një (1) Inxhinier ose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Bachelor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i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elektro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-energjetikës me minimum 3 vite përvojë pune pas diplomimit.</w:t>
                              </w:r>
                            </w:p>
                            <w:p w14:paraId="20C34A58" w14:textId="310B35C0" w:rsid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Te jete i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çertifikuar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për mbrojtje nga zjarri si dhe te jetë i trajnuar për sigurinë dhe shëndetin në punë.</w:t>
                              </w:r>
                            </w:p>
                            <w:p w14:paraId="009B73C2" w14:textId="3FD84BCC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67E0A986" w14:textId="5DA68A5B" w:rsidR="007F1106" w:rsidRPr="00C52D01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LOT 2 -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2"/>
                              </w:tblGrid>
                              <w:tr w:rsidR="00C52D01" w:rsidRPr="00C52D01" w14:paraId="3AE74294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226"/>
                                </w:trPr>
                                <w:tc>
                                  <w:tcPr>
                                    <w:tcW w:w="0" w:type="auto"/>
                                  </w:tcPr>
                                  <w:p w14:paraId="1B3427CA" w14:textId="623F7DC1" w:rsidR="00C52D01" w:rsidRPr="00C52D01" w:rsidRDefault="00C52D01" w:rsidP="00B73B2D">
                                    <w:pPr>
                                      <w:pStyle w:val="Default"/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</w:pPr>
                                    <w:r w:rsidRPr="00C52D01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502D4499" w14:textId="77777777" w:rsidR="00C52D01" w:rsidRPr="00C52D01" w:rsidRDefault="00C52D01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-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Menaxheri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i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kontratës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duhet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jetë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inxhinieri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i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diplomuar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i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ndërtimtarise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drejtimi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konstruktiv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me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pervoje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pune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minimum 5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vjeqare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kete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deshmi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se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ka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menaxhuar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se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paku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tre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(3)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projekte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nga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lëmia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kërkuar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</w:p>
                            <w:p w14:paraId="56576732" w14:textId="6788C86B" w:rsidR="00C52D01" w:rsidRDefault="00C52D01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lastRenderedPageBreak/>
                                <w:t xml:space="preserve">- Një (1) inxhinier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i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diplomuar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i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arkitekturës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me minimum 3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vite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përvoje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punë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si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dhe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ketë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tre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(3)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projekte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nga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lëmia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kërkuar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pas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diplomimit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jetë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i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trajnuar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për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sigurinë</w:t>
                              </w:r>
                              <w:proofErr w:type="spellEnd"/>
                              <w:r w:rsidRPr="00C52D01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dhe shëndetin në punë.</w:t>
                              </w:r>
                            </w:p>
                            <w:p w14:paraId="79746EA1" w14:textId="77777777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6D588A0B" w14:textId="5E86B603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3. Stafi Teknik </w:t>
                              </w:r>
                            </w:p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03"/>
                              </w:tblGrid>
                              <w:tr w:rsidR="007F1106" w14:paraId="08AEFD3A" w14:textId="77777777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trHeight w:val="1488"/>
                                </w:trPr>
                                <w:tc>
                                  <w:tcPr>
                                    <w:tcW w:w="0" w:type="auto"/>
                                  </w:tcPr>
                                  <w:p w14:paraId="05776730" w14:textId="11DBA205" w:rsidR="007F1106" w:rsidRDefault="007F1106" w:rsidP="007F1106">
                                    <w:pPr>
                                      <w:pStyle w:val="Default"/>
                                    </w:pPr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LOT 1 </w:t>
                                    </w:r>
                                    <w:r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–</w:t>
                                    </w:r>
                                    <w:r>
                                      <w:t xml:space="preserve"> </w:t>
                                    </w:r>
                                  </w:p>
                                  <w:p w14:paraId="27B171EC" w14:textId="77777777" w:rsidR="007F1106" w:rsidRPr="007F1106" w:rsidRDefault="007F1106" w:rsidP="007F1106">
                                    <w:pPr>
                                      <w:pStyle w:val="Default"/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</w:pP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Lista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e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punëtoreve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OE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duhet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jetë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minimum 10 (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dhjetë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punëtor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me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kontrata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te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punës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aktive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ku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prej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tyre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duhet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jenë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:</w:t>
                                    </w:r>
                                  </w:p>
                                  <w:p w14:paraId="5D6C379C" w14:textId="77777777" w:rsidR="007F1106" w:rsidRPr="007F1106" w:rsidRDefault="007F1106" w:rsidP="007F1106">
                                    <w:pPr>
                                      <w:pStyle w:val="Default"/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</w:pPr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- 2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Teknik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elektrikës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,</w:t>
                                    </w:r>
                                  </w:p>
                                  <w:p w14:paraId="1B9E4373" w14:textId="77777777" w:rsidR="007F1106" w:rsidRPr="007F1106" w:rsidRDefault="007F1106" w:rsidP="007F1106">
                                    <w:pPr>
                                      <w:pStyle w:val="Default"/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</w:pPr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- 1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Moler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dhe</w:t>
                                    </w:r>
                                    <w:proofErr w:type="spellEnd"/>
                                  </w:p>
                                  <w:p w14:paraId="218E5C36" w14:textId="77777777" w:rsidR="007F1106" w:rsidRPr="007F1106" w:rsidRDefault="007F1106" w:rsidP="007F1106">
                                    <w:pPr>
                                      <w:pStyle w:val="Default"/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</w:pPr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- 1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Fasader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.</w:t>
                                    </w:r>
                                  </w:p>
                                  <w:p w14:paraId="0822E2FD" w14:textId="6D743764" w:rsidR="007F1106" w:rsidRPr="007F1106" w:rsidRDefault="007F1106" w:rsidP="007F1106">
                                    <w:pPr>
                                      <w:pStyle w:val="Default"/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</w:pP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Prej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numrit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përgjithshëm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stafit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teknik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se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paku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5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jenë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trajnuar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për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sigurinë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dhe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shëndetin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në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punë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për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shkak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se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punimet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do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zhvillohen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në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objekte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energjetikë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dhe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shpesh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herë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nën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tension.</w:t>
                                    </w:r>
                                  </w:p>
                                  <w:p w14:paraId="46568A04" w14:textId="77777777" w:rsidR="007F1106" w:rsidRDefault="007F1106" w:rsidP="007F1106">
                                    <w:pPr>
                                      <w:pStyle w:val="Default"/>
                                    </w:pPr>
                                  </w:p>
                                  <w:p w14:paraId="5818B583" w14:textId="34CA6AC5" w:rsidR="007F1106" w:rsidRPr="007F1106" w:rsidRDefault="007F1106" w:rsidP="007F1106">
                                    <w:pPr>
                                      <w:pStyle w:val="Default"/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</w:pPr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LOT 2 -</w:t>
                                    </w:r>
                                  </w:p>
                                  <w:p w14:paraId="15DA2206" w14:textId="2BE700DC" w:rsidR="007F1106" w:rsidRPr="007F1106" w:rsidRDefault="007F1106" w:rsidP="007F1106">
                                    <w:pPr>
                                      <w:pStyle w:val="Default"/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</w:pPr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Lista e punëtoreve të OE duhet të jetë minimum 10 (dhjetë) punëtor me kontrata te punës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active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. </w:t>
                                    </w:r>
                                  </w:p>
                                  <w:p w14:paraId="0BE5F87B" w14:textId="77777777" w:rsidR="007F1106" w:rsidRDefault="007F1106" w:rsidP="007F1106">
                                    <w:pPr>
                                      <w:pStyle w:val="Defaul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Prej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numrit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përgjithshëm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stafit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teknik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se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paku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8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jenë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trajnuar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për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sigurinë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dhe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shëndetin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në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punë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për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shkak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se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punimet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do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të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zhvillohen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në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objekte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energjetik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dhe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shpesh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herë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>nën</w:t>
                                    </w:r>
                                    <w:proofErr w:type="spellEnd"/>
                                    <w:r w:rsidRPr="007F1106">
                                      <w:rPr>
                                        <w:b/>
                                        <w:color w:val="0000FF"/>
                                        <w:kern w:val="28"/>
                                        <w:sz w:val="22"/>
                                        <w:szCs w:val="22"/>
                                        <w:lang w:val="sq-AL" w:eastAsia="en-GB"/>
                                      </w:rPr>
                                      <w:t xml:space="preserve"> tension.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</w:t>
                                    </w:r>
                                  </w:p>
                                  <w:p w14:paraId="6C580B1B" w14:textId="623E523E" w:rsidR="007F1106" w:rsidRDefault="007F1106" w:rsidP="007F1106">
                                    <w:pPr>
                                      <w:pStyle w:val="Default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B220E7" w14:textId="0FD55AD8" w:rsidR="00C52D01" w:rsidRPr="00C52D01" w:rsidRDefault="00C52D01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</w:tc>
                        </w:tr>
                      </w:tbl>
                      <w:p w14:paraId="1867B321" w14:textId="045F854B" w:rsidR="00C52D01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lastRenderedPageBreak/>
                          <w:t xml:space="preserve">4. </w:t>
                        </w:r>
                        <w:r w:rsidR="00C52D01"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Makineria dhe Mjetet e </w:t>
                        </w:r>
                        <w:proofErr w:type="spellStart"/>
                        <w:r w:rsidR="00C52D01"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Punës</w:t>
                        </w:r>
                        <w:proofErr w:type="spellEnd"/>
                        <w:r w:rsidR="00C52D01"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="00C52D01"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të</w:t>
                        </w:r>
                        <w:proofErr w:type="spellEnd"/>
                        <w:r w:rsidR="00C52D01"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="00C52D01"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disponueshme</w:t>
                        </w:r>
                        <w:proofErr w:type="spellEnd"/>
                        <w:r w:rsidR="00C52D01"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="00C52D01"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për</w:t>
                        </w:r>
                        <w:proofErr w:type="spellEnd"/>
                        <w:r w:rsidR="00C52D01"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OE </w:t>
                        </w:r>
                      </w:p>
                      <w:p w14:paraId="5F894252" w14:textId="7FFA7982" w:rsid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</w:p>
                      <w:p w14:paraId="47146CC2" w14:textId="3B4271C3" w:rsid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LOT 1 – </w:t>
                        </w:r>
                      </w:p>
                      <w:p w14:paraId="44E9D7C1" w14:textId="77777777" w:rsidR="007F1106" w:rsidRP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- Kamion me kran 1 copë</w:t>
                        </w:r>
                      </w:p>
                      <w:p w14:paraId="5A06F209" w14:textId="77777777" w:rsidR="007F1106" w:rsidRP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Kamionetë</w:t>
                        </w:r>
                        <w:proofErr w:type="spellEnd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për bartjen e materialit</w:t>
                        </w:r>
                      </w:p>
                      <w:p w14:paraId="578024D3" w14:textId="1010D940" w:rsidR="007F1106" w:rsidRPr="007F1106" w:rsidRDefault="00B73B2D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="007F1106"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Kamionetë</w:t>
                        </w:r>
                        <w:proofErr w:type="spellEnd"/>
                        <w:r w:rsidR="007F1106"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="007F1106"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per</w:t>
                        </w:r>
                        <w:proofErr w:type="spellEnd"/>
                        <w:r w:rsidR="007F1106"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transportimin e punëtorëve minimum 1 copë,</w:t>
                        </w:r>
                      </w:p>
                      <w:p w14:paraId="6A119F85" w14:textId="77777777" w:rsidR="007F1106" w:rsidRP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Pick</w:t>
                        </w:r>
                        <w:proofErr w:type="spellEnd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up</w:t>
                        </w:r>
                        <w:proofErr w:type="spellEnd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per</w:t>
                        </w:r>
                        <w:proofErr w:type="spellEnd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puntorë</w:t>
                        </w:r>
                        <w:proofErr w:type="spellEnd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minimum 1copë.</w:t>
                        </w:r>
                      </w:p>
                      <w:p w14:paraId="4121AE99" w14:textId="77777777" w:rsidR="007F1106" w:rsidRP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- Një (1) kamion me kapacitet minimum 10m3.</w:t>
                        </w:r>
                      </w:p>
                      <w:p w14:paraId="4433F208" w14:textId="77777777" w:rsidR="007F1106" w:rsidRP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Një (1) gjenerator me kapacitet minimal 15 </w:t>
                        </w:r>
                        <w:proofErr w:type="spellStart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kVA</w:t>
                        </w:r>
                        <w:proofErr w:type="spellEnd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,</w:t>
                        </w:r>
                      </w:p>
                      <w:p w14:paraId="17D8FD91" w14:textId="77777777" w:rsidR="007F1106" w:rsidRP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Skeleri</w:t>
                        </w:r>
                        <w:proofErr w:type="spellEnd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,</w:t>
                        </w:r>
                      </w:p>
                      <w:p w14:paraId="7A846349" w14:textId="77777777" w:rsidR="007F1106" w:rsidRP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- Kositëse bari min. 1 copë</w:t>
                        </w:r>
                      </w:p>
                      <w:p w14:paraId="43E1EFE4" w14:textId="77777777" w:rsidR="007F1106" w:rsidRP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Çekiq</w:t>
                        </w:r>
                        <w:proofErr w:type="spellEnd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elektrik (TRAPAN), shpuese, rrotulluese dhe daltë min. 3 copë.</w:t>
                        </w:r>
                      </w:p>
                      <w:p w14:paraId="174762FC" w14:textId="269145D0" w:rsid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Pajisje matëse </w:t>
                        </w:r>
                        <w:proofErr w:type="spellStart"/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laserike</w:t>
                        </w:r>
                        <w:proofErr w:type="spellEnd"/>
                      </w:p>
                      <w:p w14:paraId="2E300A7D" w14:textId="5774CDF2" w:rsidR="007F1106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</w:p>
                      <w:p w14:paraId="5979C09D" w14:textId="187C4AB1" w:rsidR="007F1106" w:rsidRPr="00C52D01" w:rsidRDefault="007F1106" w:rsidP="007F1106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lastRenderedPageBreak/>
                          <w:t>LOT 2-</w:t>
                        </w:r>
                      </w:p>
                      <w:p w14:paraId="5D4FADD9" w14:textId="77777777" w:rsidR="00C52D01" w:rsidRPr="00C52D01" w:rsidRDefault="00C52D01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Motrorr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-sharre 1copë </w:t>
                        </w:r>
                      </w:p>
                      <w:p w14:paraId="54CD5082" w14:textId="77777777" w:rsidR="00C52D01" w:rsidRPr="00C52D01" w:rsidRDefault="00C52D01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Kamionetë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për bartjen e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materialit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</w:p>
                      <w:p w14:paraId="63967852" w14:textId="77777777" w:rsidR="00C52D01" w:rsidRPr="00C52D01" w:rsidRDefault="00C52D01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Kamionetë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per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transportimin e punëtorëve minimum 1 copë, </w:t>
                        </w:r>
                      </w:p>
                      <w:p w14:paraId="1E92CD9D" w14:textId="77777777" w:rsidR="00C52D01" w:rsidRPr="00C52D01" w:rsidRDefault="00C52D01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Pick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up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per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puntorë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minimum 1copë. </w:t>
                        </w:r>
                      </w:p>
                      <w:p w14:paraId="00E6C220" w14:textId="77777777" w:rsidR="00C52D01" w:rsidRPr="00C52D01" w:rsidRDefault="00C52D01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Një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(1)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gjenerator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me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kapacitet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minimal 15 kVA, </w:t>
                        </w:r>
                      </w:p>
                      <w:p w14:paraId="2FB2010B" w14:textId="77777777" w:rsidR="00C52D01" w:rsidRPr="00C52D01" w:rsidRDefault="00C52D01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Skeleri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, </w:t>
                        </w:r>
                      </w:p>
                      <w:p w14:paraId="11C40AB9" w14:textId="77777777" w:rsidR="00C52D01" w:rsidRPr="00C52D01" w:rsidRDefault="00C52D01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Pajisje matëse </w:t>
                        </w:r>
                        <w:proofErr w:type="spellStart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laserike</w:t>
                        </w:r>
                        <w:proofErr w:type="spellEnd"/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 </w:t>
                        </w:r>
                      </w:p>
                      <w:p w14:paraId="7E32DD41" w14:textId="4AD76A5A" w:rsidR="00C52D01" w:rsidRDefault="00C52D01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</w:p>
                      <w:p w14:paraId="4517C940" w14:textId="44437369" w:rsidR="007F1106" w:rsidRDefault="007F1106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</w:p>
                      <w:p w14:paraId="6AAF6AC5" w14:textId="3FD757AA" w:rsidR="007F1106" w:rsidRDefault="007F1106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</w:p>
                      <w:p w14:paraId="434AD832" w14:textId="77777777" w:rsidR="007F1106" w:rsidRPr="00C52D01" w:rsidRDefault="007F1106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</w:p>
                      <w:p w14:paraId="2042B8D7" w14:textId="068A0C08" w:rsidR="00C52D01" w:rsidRDefault="007F1106" w:rsidP="007F1106">
                        <w:pPr>
                          <w:rPr>
                            <w:b/>
                            <w:color w:val="0000FF"/>
                          </w:rPr>
                        </w:pPr>
                        <w:r>
                          <w:rPr>
                            <w:b/>
                            <w:color w:val="0000FF"/>
                          </w:rPr>
                          <w:t xml:space="preserve">5. </w:t>
                        </w:r>
                        <w:proofErr w:type="spellStart"/>
                        <w:r w:rsidR="00C52D01" w:rsidRPr="007F1106">
                          <w:rPr>
                            <w:b/>
                            <w:color w:val="0000FF"/>
                          </w:rPr>
                          <w:t>Çertifikimi</w:t>
                        </w:r>
                        <w:proofErr w:type="spellEnd"/>
                        <w:r w:rsidR="00C52D01" w:rsidRPr="007F1106">
                          <w:rPr>
                            <w:b/>
                            <w:color w:val="0000FF"/>
                          </w:rPr>
                          <w:t xml:space="preserve"> </w:t>
                        </w:r>
                      </w:p>
                      <w:p w14:paraId="78FC429B" w14:textId="1EB340FD" w:rsidR="003D01AD" w:rsidRPr="007F1106" w:rsidRDefault="003D01AD" w:rsidP="007F1106">
                        <w:pPr>
                          <w:rPr>
                            <w:b/>
                            <w:color w:val="0000FF"/>
                          </w:rPr>
                        </w:pPr>
                        <w:r>
                          <w:rPr>
                            <w:b/>
                            <w:color w:val="0000FF"/>
                          </w:rPr>
                          <w:t xml:space="preserve">LOT 2 - </w:t>
                        </w:r>
                      </w:p>
                      <w:p w14:paraId="3AB9E41A" w14:textId="77777777" w:rsidR="00C52D01" w:rsidRPr="00C52D01" w:rsidRDefault="00C52D01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Certifikatë ISO 9001- 2015 </w:t>
                        </w:r>
                      </w:p>
                      <w:p w14:paraId="087084AD" w14:textId="77777777" w:rsidR="00C52D01" w:rsidRPr="00C52D01" w:rsidRDefault="00C52D01" w:rsidP="00C52D01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Certifikatë ISO 14001-2015 </w:t>
                        </w:r>
                      </w:p>
                      <w:p w14:paraId="3E67A54A" w14:textId="49386E7C" w:rsidR="002A1272" w:rsidRPr="0006058D" w:rsidRDefault="00C52D01" w:rsidP="0006058D">
                        <w:pPr>
                          <w:pStyle w:val="ListParagraph"/>
                          <w:ind w:left="36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C52D01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 xml:space="preserve">- Certifikatë ISO 39001- 2012 </w:t>
                        </w:r>
                      </w:p>
                    </w:tc>
                    <w:tc>
                      <w:tcPr>
                        <w:tcW w:w="4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A64708" w14:textId="77777777" w:rsidR="00A61244" w:rsidRPr="007F1106" w:rsidRDefault="00A61244" w:rsidP="00A61244">
                        <w:pPr>
                          <w:pStyle w:val="ListParagraph"/>
                          <w:ind w:left="540"/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</w:p>
                      <w:p w14:paraId="499911E5" w14:textId="77777777" w:rsidR="00C52D01" w:rsidRPr="007F1106" w:rsidRDefault="00C52D01" w:rsidP="00C52D01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</w:pPr>
                        <w:r w:rsidRPr="007F1106">
                          <w:rPr>
                            <w:rFonts w:ascii="Times New Roman" w:eastAsia="Times New Roman" w:hAnsi="Times New Roman"/>
                            <w:b/>
                            <w:color w:val="0000FF"/>
                            <w:kern w:val="28"/>
                            <w:lang w:eastAsia="en-GB"/>
                          </w:rPr>
                          <w:t>Lista e kontratave për punë të ngjashme për tri vitet e shkuara, të vulosura dhe të nënshkruara nga OE, minimum sa vlera e planifikimit nga data e publikimit te njoftimit për kontratë.</w:t>
                        </w:r>
                      </w:p>
                      <w:p w14:paraId="20951D68" w14:textId="3E555FE3" w:rsidR="004C0A42" w:rsidRPr="007F1106" w:rsidRDefault="00C52D01" w:rsidP="00C52D01">
                        <w:pPr>
                          <w:ind w:left="720"/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</w:pPr>
                        <w:r w:rsidRPr="007F1106"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  <w:t>Të ofrohen dëshmi për real</w:t>
                        </w:r>
                        <w:r w:rsidR="007F1106"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  <w:t>i</w:t>
                        </w:r>
                        <w:r w:rsidRPr="007F1106"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  <w:t xml:space="preserve">zimin e tyre, bashkangjitur referencat si dëshmi të lëshuara nga kontraktuesi për </w:t>
                        </w:r>
                        <w:proofErr w:type="spellStart"/>
                        <w:r w:rsidRPr="007F1106"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  <w:t>perfundim</w:t>
                        </w:r>
                        <w:proofErr w:type="spellEnd"/>
                        <w:r w:rsidRPr="007F1106"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  <w:t xml:space="preserve"> të punimeve- </w:t>
                        </w:r>
                        <w:proofErr w:type="spellStart"/>
                        <w:r w:rsidRPr="007F1106"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  <w:t>kontratatave</w:t>
                        </w:r>
                        <w:proofErr w:type="spellEnd"/>
                        <w:r w:rsidRPr="007F1106"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  <w:t xml:space="preserve"> të </w:t>
                        </w:r>
                        <w:proofErr w:type="spellStart"/>
                        <w:r w:rsidRPr="007F1106"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  <w:t>perfunduara</w:t>
                        </w:r>
                        <w:proofErr w:type="spellEnd"/>
                        <w:r w:rsidRPr="007F1106"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  <w:t>.</w:t>
                        </w:r>
                      </w:p>
                      <w:p w14:paraId="4BEFEF22" w14:textId="07483642" w:rsidR="00C52D01" w:rsidRDefault="00C52D01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78564316" w14:textId="77777777" w:rsidR="007F1106" w:rsidRP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4464"/>
                        </w:tblGrid>
                        <w:tr w:rsidR="00C52D01" w:rsidRPr="007F1106" w14:paraId="54BAD71B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1239"/>
                          </w:trPr>
                          <w:tc>
                            <w:tcPr>
                              <w:tcW w:w="0" w:type="auto"/>
                            </w:tcPr>
                            <w:p w14:paraId="4EB5CEA2" w14:textId="327BDCCD" w:rsidR="00C52D01" w:rsidRPr="007F1106" w:rsidRDefault="00C52D01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2. Për Menaxherin e projektit (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inxhinieri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)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duhet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kete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diplomen-kopjen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noterizuar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, me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kontratë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apo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parakontratë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emër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projektit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</w:p>
                            <w:p w14:paraId="2FC4EA2E" w14:textId="77777777" w:rsidR="00C52D01" w:rsidRPr="007F1106" w:rsidRDefault="00C52D01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Për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stafin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profesional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,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inxhinierët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duhet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kenë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diplomat-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kopjet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noterizuar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,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kontrata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apo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parakontrata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emer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projektit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dhe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CV-ja 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nenshkruar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nga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vet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inxhinierët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</w:p>
                            <w:p w14:paraId="3058AB92" w14:textId="77777777" w:rsidR="00C52D01" w:rsidRPr="007F1106" w:rsidRDefault="00C52D01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paraqiten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çertifikatat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për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shëndetin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dhe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sigurinë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punë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7C790B4C" w14:textId="03B72FBF" w:rsidR="00C52D01" w:rsidRPr="007F1106" w:rsidRDefault="00C52D01" w:rsidP="00965734">
                        <w:pPr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</w:pPr>
                      </w:p>
                      <w:p w14:paraId="162D90EF" w14:textId="77777777" w:rsidR="00965734" w:rsidRPr="007F1106" w:rsidRDefault="00965734" w:rsidP="00965734">
                        <w:pPr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</w:pPr>
                      </w:p>
                      <w:p w14:paraId="65E6CB3A" w14:textId="77777777" w:rsidR="00965734" w:rsidRPr="007F1106" w:rsidRDefault="00965734" w:rsidP="00965734">
                        <w:pPr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</w:pPr>
                      </w:p>
                      <w:p w14:paraId="485891C7" w14:textId="77777777" w:rsidR="00965734" w:rsidRPr="007F1106" w:rsidRDefault="00965734" w:rsidP="00965734">
                        <w:pPr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</w:pPr>
                      </w:p>
                      <w:p w14:paraId="423E4F7F" w14:textId="486C8ABC" w:rsidR="00C52D01" w:rsidRDefault="00C52D01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07133507" w14:textId="30EA1E18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2091412F" w14:textId="4D177786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18513D9A" w14:textId="23FEDF7A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03D019B3" w14:textId="0C2CDD67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3036806D" w14:textId="526B11EC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709B7102" w14:textId="14181C23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7BFC2E12" w14:textId="34FB5981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29A580DB" w14:textId="1C764939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00E3D339" w14:textId="7A9770C3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1ECDDB42" w14:textId="22F7BDE2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153C58A0" w14:textId="157FA88A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5D716543" w14:textId="25820C58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09204E5C" w14:textId="5F86B7AC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4E412B95" w14:textId="59A6FF60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769FF8E3" w14:textId="28880DD4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06873CCF" w14:textId="745D7D5F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419FAAA9" w14:textId="370420DC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346D6F37" w14:textId="44D5AC99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544B48AA" w14:textId="42F1CDBE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516EBD8D" w14:textId="61E13302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176EB489" w14:textId="7EDB9D6B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4A330BDB" w14:textId="3BCA0360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4FF04793" w14:textId="2E3D7224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06508C00" w14:textId="2A524916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31CA8A17" w14:textId="1843F7B8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028306CB" w14:textId="50EF8DF9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3FC092F2" w14:textId="0261AF29" w:rsid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p w14:paraId="6B5A1B8A" w14:textId="77777777" w:rsidR="007F1106" w:rsidRPr="007F1106" w:rsidRDefault="007F1106" w:rsidP="00C52D01">
                        <w:pPr>
                          <w:pStyle w:val="Default"/>
                          <w:rPr>
                            <w:b/>
                            <w:color w:val="0000FF"/>
                            <w:kern w:val="28"/>
                            <w:sz w:val="22"/>
                            <w:szCs w:val="22"/>
                            <w:lang w:val="sq-AL" w:eastAsia="en-GB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4464"/>
                        </w:tblGrid>
                        <w:tr w:rsidR="00C52D01" w:rsidRPr="007F1106" w14:paraId="1F28A24F" w14:textId="77777777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860"/>
                          </w:trPr>
                          <w:tc>
                            <w:tcPr>
                              <w:tcW w:w="0" w:type="auto"/>
                            </w:tcPr>
                            <w:p w14:paraId="6B7C870A" w14:textId="0C35A59C" w:rsidR="00C52D01" w:rsidRPr="007F1106" w:rsidRDefault="00C52D01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r w:rsid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3. </w:t>
                              </w: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-Të paraqitet Lista 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Stafit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teknik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prej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minimum 10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punëtor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nenshkruar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dhe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vulosur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nga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OE. </w:t>
                              </w:r>
                            </w:p>
                            <w:p w14:paraId="23557B8D" w14:textId="77777777" w:rsidR="00C52D01" w:rsidRPr="007F1106" w:rsidRDefault="00C52D01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-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paraqiten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kontratat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punës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ose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parakontratat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për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këtë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projekt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</w:p>
                            <w:p w14:paraId="21719FE0" w14:textId="77777777" w:rsidR="00C52D01" w:rsidRPr="007F1106" w:rsidRDefault="00C52D01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-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prezantohen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diplomat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për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stafin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teknik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</w:p>
                            <w:p w14:paraId="5F9BABBE" w14:textId="77777777" w:rsidR="00C52D01" w:rsidRPr="007F1106" w:rsidRDefault="00C52D01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-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deshmohen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me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çertifikata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trajnimet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për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Shëndetin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dhe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Sigurinë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Punë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</w:p>
                            <w:p w14:paraId="7F00AEE7" w14:textId="77777777" w:rsidR="007F1106" w:rsidRP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0820D379" w14:textId="77777777" w:rsidR="007F1106" w:rsidRP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37258493" w14:textId="20FB2CA3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5EEC1EC9" w14:textId="6981F7AD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3A07976B" w14:textId="3A9FEC35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24358153" w14:textId="37281514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17BD6FEB" w14:textId="2AD29FAC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6D446173" w14:textId="69B62D73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0CFA8818" w14:textId="0D6D55D5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3682845A" w14:textId="7D927920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773DCDB6" w14:textId="1E9C0C69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6394E266" w14:textId="7CE4D11D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713730AE" w14:textId="1B4A50B5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0D06F60A" w14:textId="5460A09C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19FE569E" w14:textId="4D72FD6A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4F70B53B" w14:textId="60DD3500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21473165" w14:textId="1E28D614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1FA97923" w14:textId="2F37CBD0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0A92BC76" w14:textId="77777777" w:rsidR="007F1106" w:rsidRDefault="007F1106" w:rsidP="00C52D01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2B8DAF1B" w14:textId="61D6A4EE" w:rsidR="007F1106" w:rsidRP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4. </w:t>
                              </w:r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Për makinerinë duhet të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ofrohet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lista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automjeteve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punës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nenshkruara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dhe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vulosura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origjinal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,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deshmuara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me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libreza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regjistrimit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valide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,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faturë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për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blerjen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,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dokumentin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unik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doganor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(DUD)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emër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kompanisë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me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cilën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konkuron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ose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grupit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operatoreve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ekonomik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cilët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konkurojnë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ose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mundë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mirren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me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qera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për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këtë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projekt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mirpo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marreveshja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jetë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emër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projektit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dhe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kohëzgjatje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këtij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projekti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</w:p>
                            <w:p w14:paraId="02EA30FB" w14:textId="77777777" w:rsidR="007F1106" w:rsidRP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Lista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e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mjeteve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punës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jenë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nenshkruara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dhe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të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vulosura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nga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Operatori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Ekonomik</w:t>
                              </w:r>
                              <w:proofErr w:type="spellEnd"/>
                              <w:r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</w:p>
                            <w:p w14:paraId="10E453A7" w14:textId="77777777" w:rsidR="007F1106" w:rsidRP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0A8EE731" w14:textId="364C929F" w:rsid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32A1AAA4" w14:textId="4BCD2218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17A1D301" w14:textId="7F87A561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11E08229" w14:textId="39A4023E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63F6DD89" w14:textId="6D047E64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6071A1C9" w14:textId="53649535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54BCE9B2" w14:textId="0E73AE5F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06F51B5A" w14:textId="500BDD24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722F86DE" w14:textId="5537D7D1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5A5F4A23" w14:textId="324FB164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36552843" w14:textId="30865E03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2DD1600C" w14:textId="7F332CBE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69487779" w14:textId="010F8709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4BBC2648" w14:textId="2C47FC98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60B21DC5" w14:textId="06FA1561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4312E761" w14:textId="0AAA2CE1" w:rsidR="00B73B2D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3D8861E5" w14:textId="7FA64C35" w:rsidR="0006058D" w:rsidRDefault="0006058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  <w:p w14:paraId="29C689A3" w14:textId="77777777" w:rsidR="0006058D" w:rsidRPr="007F1106" w:rsidRDefault="0006058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bookmarkStart w:id="36" w:name="_GoBack"/>
                              <w:bookmarkEnd w:id="36"/>
                            </w:p>
                            <w:p w14:paraId="3738A21B" w14:textId="0F74B5B6" w:rsidR="007F1106" w:rsidRPr="007F1106" w:rsidRDefault="00B73B2D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  <w:r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5. </w:t>
                              </w:r>
                              <w:r w:rsidR="007F1106"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Operatori Ekonomik (OE) duhet </w:t>
                              </w:r>
                              <w:proofErr w:type="spellStart"/>
                              <w:r w:rsidR="007F1106"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te</w:t>
                              </w:r>
                              <w:proofErr w:type="spellEnd"/>
                              <w:r w:rsidR="007F1106"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="007F1106"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jete</w:t>
                              </w:r>
                              <w:proofErr w:type="spellEnd"/>
                              <w:r w:rsidR="007F1106"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="007F1106"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i</w:t>
                              </w:r>
                              <w:proofErr w:type="spellEnd"/>
                              <w:r w:rsidR="007F1106"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</w:t>
                              </w:r>
                              <w:proofErr w:type="spellStart"/>
                              <w:r w:rsidR="007F1106"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pajisur</w:t>
                              </w:r>
                              <w:proofErr w:type="spellEnd"/>
                              <w:r w:rsidR="007F1106"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 me </w:t>
                              </w:r>
                              <w:proofErr w:type="spellStart"/>
                              <w:r w:rsidR="007F1106"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>certifikate</w:t>
                              </w:r>
                              <w:proofErr w:type="spellEnd"/>
                              <w:r w:rsidR="007F1106" w:rsidRPr="007F1106"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  <w:t xml:space="preserve">. </w:t>
                              </w:r>
                            </w:p>
                            <w:p w14:paraId="1F0F0B13" w14:textId="4A2BBA17" w:rsidR="007F1106" w:rsidRPr="007F1106" w:rsidRDefault="007F1106" w:rsidP="007F1106">
                              <w:pPr>
                                <w:pStyle w:val="Default"/>
                                <w:rPr>
                                  <w:b/>
                                  <w:color w:val="0000FF"/>
                                  <w:kern w:val="28"/>
                                  <w:sz w:val="22"/>
                                  <w:szCs w:val="22"/>
                                  <w:lang w:val="sq-AL" w:eastAsia="en-GB"/>
                                </w:rPr>
                              </w:pPr>
                            </w:p>
                          </w:tc>
                        </w:tr>
                      </w:tbl>
                      <w:p w14:paraId="728F153A" w14:textId="77777777" w:rsidR="00A61244" w:rsidRDefault="00A61244" w:rsidP="00A61244">
                        <w:pPr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</w:pPr>
                      </w:p>
                      <w:p w14:paraId="7E1D1683" w14:textId="0F52B24E" w:rsidR="007F1106" w:rsidRPr="007F1106" w:rsidRDefault="007F1106" w:rsidP="00A61244">
                        <w:pPr>
                          <w:rPr>
                            <w:b/>
                            <w:color w:val="0000FF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6A998F0" w14:textId="77777777" w:rsidR="004C0A42" w:rsidRPr="00CB2751" w:rsidRDefault="004C0A42" w:rsidP="004C0A42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5D098E" w14:textId="77777777" w:rsidR="004C0A42" w:rsidRPr="00CB2751" w:rsidRDefault="004C0A42" w:rsidP="004C0A42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2CB0B39B" w14:textId="77777777"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14:paraId="11E71229" w14:textId="77777777"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1AC48D4" w14:textId="77777777" w:rsidR="009C2BE8" w:rsidRPr="0027243F" w:rsidRDefault="009C2BE8">
      <w:pPr>
        <w:rPr>
          <w:sz w:val="22"/>
          <w:szCs w:val="22"/>
        </w:rPr>
      </w:pPr>
    </w:p>
    <w:p w14:paraId="5972DB02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14:paraId="2BD82438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14:paraId="4DF52F95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2648CE72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14:paraId="5224A269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14:paraId="62777C6B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8" w:name="Check29"/>
              <w:tc>
                <w:tcPr>
                  <w:tcW w:w="544" w:type="dxa"/>
                  <w:vAlign w:val="center"/>
                </w:tcPr>
                <w:p w14:paraId="1CED12C1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14:paraId="522F4D2E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7BB0C6AF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47C313C5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21DA517F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4F754250" w14:textId="77777777" w:rsidR="00854FF0" w:rsidRPr="0027243F" w:rsidRDefault="00854FF0" w:rsidP="00854FF0">
            <w:pPr>
              <w:rPr>
                <w:sz w:val="22"/>
                <w:szCs w:val="22"/>
              </w:rPr>
            </w:pPr>
          </w:p>
          <w:p w14:paraId="607DD459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564839A4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12EB3CDE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171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F6E5867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F5F7F42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14:paraId="3DA2048F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14:paraId="0B95A5E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0" w:name="Check31"/>
              <w:tc>
                <w:tcPr>
                  <w:tcW w:w="514" w:type="dxa"/>
                  <w:vAlign w:val="center"/>
                </w:tcPr>
                <w:p w14:paraId="070AABD2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14:paraId="07423B57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658AD654" w14:textId="77777777" w:rsidR="002003A1" w:rsidRPr="0027243F" w:rsidRDefault="002003A1">
      <w:pPr>
        <w:rPr>
          <w:b/>
          <w:bCs/>
          <w:sz w:val="22"/>
          <w:szCs w:val="22"/>
        </w:rPr>
      </w:pPr>
    </w:p>
    <w:p w14:paraId="1A4D51E0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234AAD6F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02EC3180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3A33BB7D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6DAC88E5" w14:textId="77777777" w:rsidR="00112372" w:rsidRPr="0027243F" w:rsidRDefault="003F356B">
      <w:pPr>
        <w:rPr>
          <w:b/>
          <w:bCs/>
          <w:i/>
          <w:sz w:val="22"/>
          <w:szCs w:val="22"/>
        </w:rPr>
      </w:pPr>
      <w:r w:rsidRPr="0027243F">
        <w:rPr>
          <w:i/>
          <w:sz w:val="22"/>
          <w:szCs w:val="22"/>
          <w:highlight w:val="lightGray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742BC0B7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ABE9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tr w:rsidR="00A40776" w:rsidRPr="0027243F" w14:paraId="3920C81E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9BA" w14:textId="77777777" w:rsidR="00A40776" w:rsidRPr="00514924" w:rsidRDefault="002A1DA6" w:rsidP="00007A70">
            <w:pPr>
              <w:rPr>
                <w:b/>
                <w:color w:val="0000C8"/>
                <w:sz w:val="22"/>
                <w:szCs w:val="22"/>
              </w:rPr>
            </w:pPr>
            <w:r w:rsidRPr="00514924">
              <w:rPr>
                <w:b/>
                <w:color w:val="0000C8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1" w:name="Check32"/>
            <w:r w:rsidRPr="00514924">
              <w:rPr>
                <w:b/>
                <w:color w:val="0000C8"/>
                <w:sz w:val="22"/>
                <w:szCs w:val="22"/>
              </w:rPr>
              <w:instrText xml:space="preserve"> FORMCHECKBOX </w:instrText>
            </w:r>
            <w:r w:rsidR="00C52D01">
              <w:rPr>
                <w:b/>
                <w:color w:val="0000C8"/>
                <w:sz w:val="22"/>
                <w:szCs w:val="22"/>
              </w:rPr>
            </w:r>
            <w:r w:rsidR="00C52D01">
              <w:rPr>
                <w:b/>
                <w:color w:val="0000C8"/>
                <w:sz w:val="22"/>
                <w:szCs w:val="22"/>
              </w:rPr>
              <w:fldChar w:fldCharType="separate"/>
            </w:r>
            <w:r w:rsidRPr="00514924">
              <w:rPr>
                <w:b/>
                <w:color w:val="0000C8"/>
                <w:sz w:val="22"/>
                <w:szCs w:val="22"/>
              </w:rPr>
              <w:fldChar w:fldCharType="end"/>
            </w:r>
            <w:bookmarkEnd w:id="41"/>
            <w:r w:rsidR="00A40776" w:rsidRPr="00514924">
              <w:rPr>
                <w:b/>
                <w:color w:val="0000C8"/>
                <w:sz w:val="22"/>
                <w:szCs w:val="22"/>
              </w:rPr>
              <w:t xml:space="preserve">  E hapur</w:t>
            </w:r>
          </w:p>
        </w:tc>
      </w:tr>
      <w:tr w:rsidR="00A40776" w:rsidRPr="0027243F" w14:paraId="47366380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EAE" w14:textId="77777777"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C52D01">
              <w:rPr>
                <w:b/>
                <w:sz w:val="22"/>
                <w:szCs w:val="22"/>
              </w:rPr>
            </w:r>
            <w:r w:rsidR="00C52D01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2402666D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FA9F" w14:textId="77777777"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C52D01">
              <w:rPr>
                <w:b/>
                <w:sz w:val="22"/>
                <w:szCs w:val="22"/>
              </w:rPr>
            </w:r>
            <w:r w:rsidR="00C52D01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6D7A7386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3413" w14:textId="77777777"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C52D01">
              <w:rPr>
                <w:b/>
                <w:sz w:val="22"/>
                <w:szCs w:val="22"/>
              </w:rPr>
            </w:r>
            <w:r w:rsidR="00C52D01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="00A40776" w:rsidRPr="0027243F">
              <w:rPr>
                <w:b/>
                <w:sz w:val="22"/>
                <w:szCs w:val="22"/>
              </w:rPr>
              <w:t>Kuotim</w:t>
            </w:r>
            <w:proofErr w:type="spellEnd"/>
            <w:r w:rsidR="00A40776" w:rsidRPr="0027243F">
              <w:rPr>
                <w:b/>
                <w:sz w:val="22"/>
                <w:szCs w:val="22"/>
              </w:rPr>
              <w:t xml:space="preserve"> i Çmimit</w:t>
            </w:r>
          </w:p>
        </w:tc>
      </w:tr>
      <w:tr w:rsidR="00B907F8" w:rsidRPr="0027243F" w14:paraId="66D3FCE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C57B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04DAC572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57D55E02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proofErr w:type="spellStart"/>
            <w:r w:rsidR="002F452D" w:rsidRPr="0027243F">
              <w:rPr>
                <w:sz w:val="22"/>
                <w:szCs w:val="22"/>
              </w:rPr>
              <w:t>proceduren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e tenderit. Të vetmit faktorë të cilët do të </w:t>
            </w:r>
            <w:proofErr w:type="spellStart"/>
            <w:r w:rsidR="002F452D" w:rsidRPr="0027243F">
              <w:rPr>
                <w:sz w:val="22"/>
                <w:szCs w:val="22"/>
              </w:rPr>
              <w:t>mirren</w:t>
            </w:r>
            <w:proofErr w:type="spellEnd"/>
            <w:r w:rsidR="002F452D" w:rsidRPr="0027243F">
              <w:rPr>
                <w:sz w:val="22"/>
                <w:szCs w:val="22"/>
              </w:rPr>
              <w:t xml:space="preserve"> parasysh gjatë këtij ri-ekzaminimi janë:</w:t>
            </w:r>
          </w:p>
          <w:p w14:paraId="2F846A63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lastRenderedPageBreak/>
              <w:t>___________________________________________________________________________________</w:t>
            </w:r>
          </w:p>
          <w:p w14:paraId="05F234E1" w14:textId="77777777" w:rsidR="00070FA8" w:rsidRPr="0027243F" w:rsidRDefault="00070FA8" w:rsidP="00070FA8">
            <w:pPr>
              <w:rPr>
                <w:sz w:val="22"/>
                <w:szCs w:val="22"/>
              </w:rPr>
            </w:pPr>
          </w:p>
          <w:p w14:paraId="37E35835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27BBB323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1792AAA8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5801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lastRenderedPageBreak/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7B8C0FE0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474A0BC5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725DA456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EB26718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1D29FE74" w14:textId="77777777"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14:paraId="6F136FFF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57BC6AE4" w14:textId="77777777"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D766C95" w14:textId="77777777" w:rsidR="00894198" w:rsidRPr="0027243F" w:rsidRDefault="00894198" w:rsidP="00894198">
            <w:pPr>
              <w:rPr>
                <w:sz w:val="22"/>
                <w:szCs w:val="22"/>
              </w:rPr>
            </w:pPr>
          </w:p>
          <w:p w14:paraId="133054FE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p w14:paraId="403944FA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70180734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78774FE4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4D954AB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4" w:name="Check35"/>
              <w:tc>
                <w:tcPr>
                  <w:tcW w:w="794" w:type="dxa"/>
                  <w:vAlign w:val="center"/>
                </w:tcPr>
                <w:p w14:paraId="00920ADA" w14:textId="77777777"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14:paraId="7DB701CB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5" w:name="Check36"/>
              <w:tc>
                <w:tcPr>
                  <w:tcW w:w="514" w:type="dxa"/>
                  <w:vAlign w:val="center"/>
                </w:tcPr>
                <w:p w14:paraId="70CCB637" w14:textId="77777777"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14:paraId="1440DE09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4AEB1B82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A906" w14:textId="77777777"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14:paraId="37C63BA6" w14:textId="77777777"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14:paraId="388B19A7" w14:textId="77777777" w:rsidR="00112372" w:rsidRPr="0027243F" w:rsidRDefault="00112372">
      <w:pPr>
        <w:rPr>
          <w:sz w:val="22"/>
          <w:szCs w:val="22"/>
        </w:rPr>
      </w:pPr>
    </w:p>
    <w:p w14:paraId="4B63E3D3" w14:textId="77777777" w:rsidR="0042682D" w:rsidRPr="0027243F" w:rsidRDefault="0042682D">
      <w:pPr>
        <w:rPr>
          <w:sz w:val="22"/>
          <w:szCs w:val="22"/>
        </w:rPr>
      </w:pPr>
    </w:p>
    <w:p w14:paraId="5227EC6B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14:paraId="42730538" w14:textId="77777777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BBF" w14:textId="77777777" w:rsidR="003A7870" w:rsidRPr="0027243F" w:rsidRDefault="00EA39E1" w:rsidP="0002651F">
            <w:pPr>
              <w:rPr>
                <w:i/>
                <w:sz w:val="22"/>
                <w:szCs w:val="22"/>
              </w:rPr>
            </w:pPr>
            <w:r w:rsidRPr="0027243F">
              <w:rPr>
                <w:i/>
                <w:sz w:val="22"/>
                <w:szCs w:val="22"/>
                <w:highlight w:val="lightGray"/>
              </w:rPr>
              <w:t>[</w:t>
            </w:r>
            <w:r w:rsidR="00745427" w:rsidRPr="0027243F">
              <w:rPr>
                <w:i/>
                <w:sz w:val="22"/>
                <w:szCs w:val="22"/>
                <w:highlight w:val="lightGray"/>
              </w:rPr>
              <w:t xml:space="preserve">Shëno në kutinë e duhur </w:t>
            </w:r>
            <w:r w:rsidR="007E52A5" w:rsidRPr="0027243F">
              <w:rPr>
                <w:i/>
                <w:sz w:val="22"/>
                <w:szCs w:val="22"/>
                <w:highlight w:val="lightGray"/>
              </w:rPr>
              <w:t xml:space="preserve">dhe fshije </w:t>
            </w:r>
            <w:r w:rsidR="00737330" w:rsidRPr="0027243F">
              <w:rPr>
                <w:i/>
                <w:sz w:val="22"/>
                <w:szCs w:val="22"/>
                <w:highlight w:val="lightGray"/>
              </w:rPr>
              <w:t>tjetrën</w:t>
            </w:r>
            <w:r w:rsidRPr="0027243F">
              <w:rPr>
                <w:i/>
                <w:sz w:val="22"/>
                <w:szCs w:val="22"/>
              </w:rPr>
              <w:t>]</w:t>
            </w:r>
          </w:p>
          <w:p w14:paraId="4EBAA749" w14:textId="77777777"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14:paraId="69B080BF" w14:textId="77777777" w:rsidR="002F452D" w:rsidRPr="00D468F9" w:rsidRDefault="00EB6E09" w:rsidP="00410B40">
            <w:pPr>
              <w:ind w:left="360"/>
              <w:rPr>
                <w:b/>
                <w:color w:val="0000C8"/>
                <w:sz w:val="22"/>
                <w:szCs w:val="22"/>
                <w:lang w:val="de-DE"/>
              </w:rPr>
            </w:pPr>
            <w:r w:rsidRPr="00D468F9">
              <w:rPr>
                <w:b/>
                <w:color w:val="0000C8"/>
                <w:sz w:val="22"/>
                <w:szCs w:val="22"/>
                <w:lang w:val="de-DE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14924">
              <w:rPr>
                <w:b/>
                <w:color w:val="0000C8"/>
                <w:sz w:val="22"/>
                <w:szCs w:val="22"/>
                <w:lang w:val="de-DE"/>
              </w:rPr>
              <w:instrText xml:space="preserve"> </w:instrText>
            </w:r>
            <w:bookmarkStart w:id="46" w:name="Check37"/>
            <w:r w:rsidRPr="00514924">
              <w:rPr>
                <w:b/>
                <w:color w:val="0000C8"/>
                <w:sz w:val="22"/>
                <w:szCs w:val="22"/>
                <w:lang w:val="de-DE"/>
              </w:rPr>
              <w:instrText xml:space="preserve">FORMCHECKBOX </w:instrText>
            </w:r>
            <w:r w:rsidR="00C52D01">
              <w:rPr>
                <w:b/>
                <w:color w:val="0000C8"/>
                <w:sz w:val="22"/>
                <w:szCs w:val="22"/>
                <w:lang w:val="de-DE"/>
              </w:rPr>
            </w:r>
            <w:r w:rsidR="00C52D01">
              <w:rPr>
                <w:b/>
                <w:color w:val="0000C8"/>
                <w:sz w:val="22"/>
                <w:szCs w:val="22"/>
                <w:lang w:val="de-DE"/>
              </w:rPr>
              <w:fldChar w:fldCharType="separate"/>
            </w:r>
            <w:r w:rsidRPr="00D468F9">
              <w:rPr>
                <w:b/>
                <w:color w:val="0000C8"/>
                <w:sz w:val="22"/>
                <w:szCs w:val="22"/>
                <w:lang w:val="de-DE"/>
              </w:rPr>
              <w:fldChar w:fldCharType="end"/>
            </w:r>
            <w:bookmarkEnd w:id="46"/>
            <w:r w:rsidR="00410B40" w:rsidRPr="00D468F9">
              <w:rPr>
                <w:b/>
                <w:color w:val="0000C8"/>
                <w:sz w:val="22"/>
                <w:szCs w:val="22"/>
                <w:lang w:val="de-DE"/>
              </w:rPr>
              <w:t xml:space="preserve"> </w:t>
            </w:r>
            <w:r w:rsidR="002F452D" w:rsidRPr="00D468F9">
              <w:rPr>
                <w:b/>
                <w:color w:val="0000C8"/>
                <w:sz w:val="22"/>
                <w:szCs w:val="22"/>
                <w:lang w:val="de-DE"/>
              </w:rPr>
              <w:t>Çmimi më i ulët</w:t>
            </w:r>
            <w:r w:rsidR="000A3588">
              <w:rPr>
                <w:b/>
                <w:color w:val="0000C8"/>
                <w:sz w:val="22"/>
                <w:szCs w:val="22"/>
                <w:lang w:val="de-DE"/>
              </w:rPr>
              <w:t xml:space="preserve"> i pergjegjshem</w:t>
            </w:r>
          </w:p>
          <w:p w14:paraId="33480870" w14:textId="77777777"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14:paraId="6D787D7D" w14:textId="77777777"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C52D01">
              <w:rPr>
                <w:b/>
                <w:sz w:val="22"/>
                <w:szCs w:val="22"/>
              </w:rPr>
            </w:r>
            <w:r w:rsidR="00C52D01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14:paraId="312EA48E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02E5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E4F4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55B5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E43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14:paraId="3F6F5FE6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AAEF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A5F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8FC4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126B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14:paraId="28BE907F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C9E8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8A77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F87C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6D2F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14:paraId="1C4B2F70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2B9C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C07C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374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E440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14:paraId="66F8477C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9A68" w14:textId="77777777"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3C88" w14:textId="77777777"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0272" w14:textId="77777777"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D5D5" w14:textId="77777777"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14:paraId="5DDB4A98" w14:textId="77777777" w:rsidR="009C2BE8" w:rsidRPr="0027243F" w:rsidRDefault="009C2BE8">
      <w:pPr>
        <w:rPr>
          <w:sz w:val="22"/>
          <w:szCs w:val="22"/>
        </w:rPr>
      </w:pPr>
    </w:p>
    <w:p w14:paraId="40C98E4C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14:paraId="6A34625D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D4BA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62F09BE1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A419241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14:paraId="3094814F" w14:textId="77777777"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14:paraId="4C31884B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B4347F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34681DC" w14:textId="77777777" w:rsidR="00B4347F" w:rsidRPr="0027243F" w:rsidRDefault="00EB6E09" w:rsidP="00B4347F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sz w:val="22"/>
                      <w:szCs w:val="22"/>
                    </w:rPr>
                    <w:instrText xml:space="preserve"> </w:instrText>
                  </w:r>
                  <w:bookmarkStart w:id="49" w:name="Check40"/>
                  <w:r>
                    <w:rPr>
                      <w:sz w:val="22"/>
                      <w:szCs w:val="22"/>
                    </w:rPr>
                    <w:instrText xml:space="preserve">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14:paraId="4398E11A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5B007E88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3D030A50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38AF6FE9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3D65171C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797D5423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77C7" w14:textId="77777777"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33B24" w:rsidRPr="002A1DA6">
              <w:rPr>
                <w:b/>
                <w:bCs/>
                <w:sz w:val="22"/>
                <w:szCs w:val="22"/>
              </w:rPr>
              <w:t>[</w:t>
            </w:r>
            <w:r w:rsidR="007E52A5" w:rsidRPr="002A1DA6">
              <w:rPr>
                <w:b/>
                <w:bCs/>
                <w:sz w:val="22"/>
                <w:szCs w:val="22"/>
              </w:rPr>
              <w:t>dosjes së tenderit</w:t>
            </w:r>
            <w:r w:rsidR="00533B24" w:rsidRPr="002A1DA6">
              <w:rPr>
                <w:b/>
                <w:bCs/>
                <w:sz w:val="22"/>
                <w:szCs w:val="22"/>
              </w:rPr>
              <w:t>]</w:t>
            </w:r>
          </w:p>
          <w:p w14:paraId="1E360003" w14:textId="77777777" w:rsidR="00166A92" w:rsidRPr="0027243F" w:rsidRDefault="00166A92" w:rsidP="00166A92">
            <w:pPr>
              <w:rPr>
                <w:sz w:val="22"/>
                <w:szCs w:val="22"/>
              </w:rPr>
            </w:pPr>
          </w:p>
          <w:p w14:paraId="18AB2A2A" w14:textId="22597B1A" w:rsidR="006D5B66" w:rsidRPr="004C0A42" w:rsidRDefault="00166A92" w:rsidP="002A1DA6">
            <w:pPr>
              <w:rPr>
                <w:b/>
                <w:color w:val="0000C8"/>
                <w:sz w:val="22"/>
                <w:szCs w:val="22"/>
                <w:lang w:val="de-DE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="006D5B66" w:rsidRPr="0027243F">
              <w:rPr>
                <w:i/>
                <w:sz w:val="22"/>
                <w:szCs w:val="22"/>
              </w:rPr>
              <w:t xml:space="preserve"> </w:t>
            </w:r>
            <w:r w:rsidR="00A04628" w:rsidRPr="002A1DA6">
              <w:rPr>
                <w:sz w:val="22"/>
                <w:szCs w:val="22"/>
              </w:rPr>
              <w:t>[</w:t>
            </w:r>
            <w:r w:rsidRPr="002A1DA6">
              <w:rPr>
                <w:sz w:val="22"/>
                <w:szCs w:val="22"/>
              </w:rPr>
              <w:t>dosj</w:t>
            </w:r>
            <w:r w:rsidR="00737330" w:rsidRPr="002A1DA6">
              <w:rPr>
                <w:sz w:val="22"/>
                <w:szCs w:val="22"/>
              </w:rPr>
              <w:t>en</w:t>
            </w:r>
            <w:r w:rsidRPr="002A1DA6">
              <w:rPr>
                <w:sz w:val="22"/>
                <w:szCs w:val="22"/>
              </w:rPr>
              <w:t xml:space="preserve"> e tenderit</w:t>
            </w:r>
            <w:r w:rsidR="00A04628" w:rsidRPr="002A1DA6">
              <w:rPr>
                <w:sz w:val="22"/>
                <w:szCs w:val="22"/>
              </w:rPr>
              <w:t>]</w:t>
            </w:r>
            <w:r w:rsidR="002A1DA6">
              <w:rPr>
                <w:i/>
                <w:sz w:val="22"/>
                <w:szCs w:val="22"/>
              </w:rPr>
              <w:t>: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C52D01">
              <w:rPr>
                <w:b/>
                <w:color w:val="0000C8"/>
                <w:sz w:val="22"/>
                <w:szCs w:val="22"/>
                <w:lang w:val="de-DE"/>
              </w:rPr>
              <w:t>16.06.2023</w:t>
            </w:r>
            <w:r w:rsidR="002A1DA6" w:rsidRPr="00B80DF5">
              <w:rPr>
                <w:b/>
                <w:color w:val="0000C8"/>
                <w:sz w:val="22"/>
                <w:szCs w:val="22"/>
                <w:lang w:val="de-DE"/>
              </w:rPr>
              <w:t xml:space="preserve"> </w:t>
            </w:r>
          </w:p>
        </w:tc>
      </w:tr>
      <w:tr w:rsidR="006D5B66" w:rsidRPr="0027243F" w14:paraId="37A6ED13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5064F406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5811BC79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14:paraId="3B784E3E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14:paraId="115E63AA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D221AA4" w14:textId="77777777" w:rsidR="00E54914" w:rsidRPr="0027243F" w:rsidRDefault="002A1DA6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14:paraId="4BF25A21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 xml:space="preserve">Dokumentet me </w:t>
            </w:r>
            <w:proofErr w:type="spellStart"/>
            <w:r w:rsidRPr="0027243F">
              <w:rPr>
                <w:bCs/>
                <w:sz w:val="22"/>
                <w:szCs w:val="22"/>
              </w:rPr>
              <w:t>pages</w:t>
            </w:r>
            <w:proofErr w:type="spellEnd"/>
            <w:r w:rsidRPr="0027243F">
              <w:rPr>
                <w:sz w:val="22"/>
                <w:szCs w:val="22"/>
              </w:rPr>
              <w:t xml:space="preserve"> </w:t>
            </w:r>
          </w:p>
          <w:p w14:paraId="2B787690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47692C3B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28D2BCEF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6B66642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B9FC" w14:textId="77777777" w:rsidR="001C4C60" w:rsidRPr="00EB6E09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i fundit </w:t>
            </w:r>
            <w:r w:rsidR="00166A92" w:rsidRPr="00EB6E09">
              <w:rPr>
                <w:b/>
                <w:bCs/>
                <w:sz w:val="22"/>
                <w:szCs w:val="22"/>
              </w:rPr>
              <w:t>për pranim të</w:t>
            </w:r>
            <w:r w:rsidR="00895802" w:rsidRPr="00EB6E09">
              <w:rPr>
                <w:bCs/>
                <w:i/>
                <w:sz w:val="22"/>
                <w:szCs w:val="22"/>
              </w:rPr>
              <w:t xml:space="preserve"> </w:t>
            </w:r>
            <w:r w:rsidR="00DA3BE3" w:rsidRPr="00D468F9">
              <w:rPr>
                <w:b/>
                <w:bCs/>
                <w:i/>
                <w:sz w:val="22"/>
                <w:szCs w:val="22"/>
              </w:rPr>
              <w:t>[</w:t>
            </w:r>
            <w:r w:rsidR="00166A92" w:rsidRPr="00D468F9">
              <w:rPr>
                <w:b/>
                <w:bCs/>
                <w:i/>
                <w:sz w:val="22"/>
                <w:szCs w:val="22"/>
              </w:rPr>
              <w:t>tenderëve</w:t>
            </w:r>
            <w:r w:rsidR="00533B24" w:rsidRPr="00D468F9">
              <w:rPr>
                <w:b/>
                <w:bCs/>
                <w:i/>
                <w:sz w:val="22"/>
                <w:szCs w:val="22"/>
              </w:rPr>
              <w:t>][</w:t>
            </w:r>
            <w:r w:rsidR="00A14286" w:rsidRPr="00D468F9">
              <w:rPr>
                <w:b/>
                <w:bCs/>
                <w:i/>
                <w:sz w:val="22"/>
                <w:szCs w:val="22"/>
              </w:rPr>
              <w:t>a</w:t>
            </w:r>
            <w:r w:rsidR="00166A92" w:rsidRPr="00D468F9">
              <w:rPr>
                <w:b/>
                <w:bCs/>
                <w:i/>
                <w:sz w:val="22"/>
                <w:szCs w:val="22"/>
              </w:rPr>
              <w:t>plikacioneve</w:t>
            </w:r>
            <w:r w:rsidR="00533B24" w:rsidRPr="00D468F9">
              <w:rPr>
                <w:b/>
                <w:bCs/>
                <w:i/>
                <w:sz w:val="22"/>
                <w:szCs w:val="22"/>
              </w:rPr>
              <w:t>]</w:t>
            </w:r>
            <w:r w:rsidR="008E4535" w:rsidRPr="00D468F9">
              <w:rPr>
                <w:b/>
                <w:bCs/>
                <w:i/>
                <w:sz w:val="22"/>
                <w:szCs w:val="22"/>
              </w:rPr>
              <w:t>:</w:t>
            </w:r>
            <w:r w:rsidR="008E4535" w:rsidRPr="00EB6E0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3A8C859" w14:textId="77777777" w:rsidR="001C4C60" w:rsidRPr="00D468F9" w:rsidRDefault="001C4C60" w:rsidP="001C4C60">
            <w:pPr>
              <w:rPr>
                <w:b/>
                <w:bCs/>
                <w:i/>
                <w:sz w:val="22"/>
                <w:szCs w:val="22"/>
              </w:rPr>
            </w:pPr>
          </w:p>
          <w:p w14:paraId="7D1AC2F7" w14:textId="0D5ABF7C" w:rsidR="006D5B66" w:rsidRPr="0027243F" w:rsidRDefault="001C4C60" w:rsidP="00C52D01">
            <w:pPr>
              <w:rPr>
                <w:b/>
                <w:bCs/>
                <w:i/>
                <w:sz w:val="22"/>
                <w:szCs w:val="22"/>
              </w:rPr>
            </w:pPr>
            <w:r w:rsidRPr="00D468F9">
              <w:rPr>
                <w:b/>
                <w:bCs/>
                <w:i/>
                <w:sz w:val="22"/>
                <w:szCs w:val="22"/>
              </w:rPr>
              <w:t>data</w:t>
            </w:r>
            <w:r w:rsidR="004C0A42">
              <w:rPr>
                <w:i/>
                <w:sz w:val="22"/>
                <w:szCs w:val="22"/>
              </w:rPr>
              <w:t xml:space="preserve"> </w:t>
            </w:r>
            <w:r w:rsidR="00C52D01">
              <w:rPr>
                <w:b/>
                <w:color w:val="0000C8"/>
                <w:sz w:val="22"/>
                <w:szCs w:val="22"/>
                <w:lang w:val="de-DE"/>
              </w:rPr>
              <w:t>19.06.2023</w:t>
            </w:r>
            <w:r w:rsidR="00EB6E09" w:rsidRPr="00B80DF5">
              <w:rPr>
                <w:b/>
                <w:color w:val="0000C8"/>
                <w:sz w:val="22"/>
                <w:szCs w:val="22"/>
                <w:lang w:val="de-DE"/>
              </w:rPr>
              <w:t xml:space="preserve"> </w:t>
            </w:r>
            <w:r w:rsidRPr="00D468F9">
              <w:rPr>
                <w:i/>
                <w:sz w:val="22"/>
                <w:szCs w:val="22"/>
              </w:rPr>
              <w:t xml:space="preserve">  </w:t>
            </w:r>
            <w:r w:rsidRPr="00D468F9">
              <w:rPr>
                <w:i/>
                <w:iCs/>
                <w:sz w:val="22"/>
                <w:szCs w:val="22"/>
              </w:rPr>
              <w:t xml:space="preserve">  </w:t>
            </w:r>
            <w:r w:rsidRPr="00D468F9">
              <w:rPr>
                <w:b/>
                <w:bCs/>
                <w:i/>
                <w:sz w:val="22"/>
                <w:szCs w:val="22"/>
              </w:rPr>
              <w:t>koha</w:t>
            </w:r>
            <w:r w:rsidRPr="00D468F9">
              <w:rPr>
                <w:i/>
                <w:iCs/>
                <w:sz w:val="22"/>
                <w:szCs w:val="22"/>
              </w:rPr>
              <w:t xml:space="preserve"> </w:t>
            </w:r>
            <w:r w:rsidR="00EB6E09" w:rsidRPr="00B80DF5">
              <w:rPr>
                <w:b/>
                <w:color w:val="0000C8"/>
                <w:sz w:val="22"/>
                <w:szCs w:val="22"/>
                <w:lang w:val="de-DE"/>
              </w:rPr>
              <w:t>ora 14:0</w:t>
            </w:r>
            <w:r w:rsidR="00EB6E09">
              <w:rPr>
                <w:b/>
                <w:color w:val="0000C8"/>
                <w:sz w:val="22"/>
                <w:szCs w:val="22"/>
                <w:lang w:val="de-DE"/>
              </w:rPr>
              <w:t>0</w:t>
            </w:r>
            <w:r w:rsidRPr="00D468F9">
              <w:rPr>
                <w:i/>
                <w:sz w:val="22"/>
                <w:szCs w:val="22"/>
              </w:rPr>
              <w:t xml:space="preserve">   </w:t>
            </w:r>
            <w:r w:rsidRPr="00D468F9">
              <w:rPr>
                <w:b/>
                <w:bCs/>
                <w:i/>
                <w:sz w:val="22"/>
                <w:szCs w:val="22"/>
              </w:rPr>
              <w:t>vendi</w:t>
            </w:r>
            <w:r w:rsidRPr="00D468F9">
              <w:rPr>
                <w:i/>
                <w:sz w:val="22"/>
                <w:szCs w:val="22"/>
              </w:rPr>
              <w:t>_</w:t>
            </w:r>
            <w:r w:rsidR="002A1DA6">
              <w:rPr>
                <w:b/>
                <w:color w:val="0000C8"/>
                <w:sz w:val="22"/>
                <w:szCs w:val="22"/>
                <w:lang w:val="de-DE"/>
              </w:rPr>
              <w:t>.</w:t>
            </w:r>
            <w:r w:rsidR="00EB6E09" w:rsidRPr="00887326">
              <w:rPr>
                <w:b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EB6E09" w:rsidRPr="00887326">
              <w:rPr>
                <w:b/>
                <w:color w:val="0000C8"/>
                <w:sz w:val="22"/>
                <w:szCs w:val="22"/>
              </w:rPr>
              <w:t>Arhiva</w:t>
            </w:r>
            <w:proofErr w:type="spellEnd"/>
            <w:r w:rsidR="00EB6E09" w:rsidRPr="00887326">
              <w:rPr>
                <w:b/>
                <w:color w:val="0000C8"/>
                <w:sz w:val="22"/>
                <w:szCs w:val="22"/>
              </w:rPr>
              <w:t xml:space="preserve"> e KEDS në ndërtesën qendrore në Prishtinë</w:t>
            </w:r>
          </w:p>
        </w:tc>
      </w:tr>
      <w:tr w:rsidR="008E4535" w:rsidRPr="0027243F" w14:paraId="4A036F56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B471" w14:textId="77777777"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14:paraId="57800AF2" w14:textId="77777777"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EB6E09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B6E09">
              <w:rPr>
                <w:sz w:val="22"/>
                <w:szCs w:val="22"/>
              </w:rPr>
              <w:instrText xml:space="preserve"> </w:instrText>
            </w:r>
            <w:bookmarkStart w:id="53" w:name="Check44"/>
            <w:r w:rsidR="00EB6E09">
              <w:rPr>
                <w:sz w:val="22"/>
                <w:szCs w:val="22"/>
              </w:rPr>
              <w:instrText xml:space="preserve">FORMCHECKBOX </w:instrText>
            </w:r>
            <w:r w:rsidR="00C52D01">
              <w:rPr>
                <w:sz w:val="22"/>
                <w:szCs w:val="22"/>
              </w:rPr>
            </w:r>
            <w:r w:rsidR="00C52D01">
              <w:rPr>
                <w:sz w:val="22"/>
                <w:szCs w:val="22"/>
              </w:rPr>
              <w:fldChar w:fldCharType="separate"/>
            </w:r>
            <w:r w:rsidR="00EB6E09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14:paraId="6630D315" w14:textId="77777777" w:rsidR="00604030" w:rsidRPr="0027243F" w:rsidRDefault="00604030" w:rsidP="00604030">
            <w:pPr>
              <w:rPr>
                <w:sz w:val="22"/>
                <w:szCs w:val="22"/>
              </w:rPr>
            </w:pPr>
          </w:p>
          <w:p w14:paraId="7A1EBF6A" w14:textId="77777777"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14:paraId="08A25034" w14:textId="77777777" w:rsidR="00330D5A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14:paraId="55EB96C2" w14:textId="77777777"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14:paraId="4EE3EC4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0E70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1322CDC7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BDD8A26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3D0994C5" w14:textId="77777777" w:rsidR="00604030" w:rsidRPr="0027243F" w:rsidRDefault="00174BF3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54" w:name="Check45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14:paraId="339D1B04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04030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2D222CF0" w14:textId="77777777" w:rsidR="00604030" w:rsidRPr="0027243F" w:rsidRDefault="00174BF3" w:rsidP="0093236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C52D01">
                    <w:rPr>
                      <w:sz w:val="22"/>
                      <w:szCs w:val="22"/>
                    </w:rPr>
                  </w:r>
                  <w:r w:rsidR="00C52D01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14:paraId="393D15EC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777ED546" w14:textId="77777777"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14:paraId="57C8D6C3" w14:textId="77777777"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14:paraId="14CE1342" w14:textId="77777777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454B" w14:textId="77777777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tenderit:</w:t>
            </w:r>
            <w:r w:rsidR="00EB6E09" w:rsidRPr="004C0A42">
              <w:rPr>
                <w:b/>
                <w:color w:val="0000C8"/>
                <w:sz w:val="22"/>
                <w:szCs w:val="22"/>
                <w:lang w:val="de-DE"/>
              </w:rPr>
              <w:t>60 ditë</w:t>
            </w:r>
          </w:p>
        </w:tc>
      </w:tr>
      <w:tr w:rsidR="000E78D2" w:rsidRPr="0027243F" w14:paraId="753D468A" w14:textId="77777777" w:rsidTr="004E582E">
        <w:trPr>
          <w:trHeight w:val="56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899E" w14:textId="77777777" w:rsidR="000E78D2" w:rsidRPr="004E582E" w:rsidRDefault="000E78D2" w:rsidP="004E582E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  <w:r w:rsidR="004E582E">
              <w:rPr>
                <w:b/>
                <w:bCs/>
                <w:sz w:val="22"/>
                <w:szCs w:val="22"/>
              </w:rPr>
              <w:t xml:space="preserve"> N/A</w:t>
            </w:r>
          </w:p>
        </w:tc>
      </w:tr>
    </w:tbl>
    <w:p w14:paraId="4AC81BA9" w14:textId="77777777" w:rsidR="006D6109" w:rsidRPr="0027243F" w:rsidRDefault="006D6109" w:rsidP="006D6109">
      <w:pPr>
        <w:rPr>
          <w:b/>
          <w:bCs/>
          <w:sz w:val="22"/>
          <w:szCs w:val="22"/>
        </w:rPr>
      </w:pPr>
    </w:p>
    <w:p w14:paraId="79DA023A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V: INFORMACIONET PLOTËSUESE</w:t>
      </w:r>
    </w:p>
    <w:p w14:paraId="3B945120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43F8FB63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14:paraId="041780FD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D8BC" w14:textId="77777777" w:rsidR="006D6109" w:rsidRPr="004E582E" w:rsidRDefault="00D86EB6" w:rsidP="004E582E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14:paraId="14BC117A" w14:textId="77777777" w:rsidR="009C2BE8" w:rsidRPr="0027243F" w:rsidRDefault="009C2BE8">
      <w:pPr>
        <w:rPr>
          <w:sz w:val="22"/>
          <w:szCs w:val="22"/>
        </w:rPr>
      </w:pPr>
    </w:p>
    <w:p w14:paraId="0DF72534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14:paraId="409DFE5B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1FD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0502564C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45B55DDA" w14:textId="77777777"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 xml:space="preserve">[si konferenca para-ofertuese, vizita ne punishte </w:t>
            </w:r>
            <w:proofErr w:type="spellStart"/>
            <w:r w:rsidR="00A124CC" w:rsidRPr="0027243F">
              <w:rPr>
                <w:i/>
                <w:iCs/>
                <w:sz w:val="22"/>
                <w:szCs w:val="22"/>
              </w:rPr>
              <w:t>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proofErr w:type="spellEnd"/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14:paraId="59DE4F88" w14:textId="77777777"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14:paraId="0833BCC2" w14:textId="77777777" w:rsidR="009C2BE8" w:rsidRPr="0027243F" w:rsidRDefault="009C2BE8">
      <w:pPr>
        <w:rPr>
          <w:sz w:val="22"/>
          <w:szCs w:val="22"/>
        </w:rPr>
      </w:pPr>
    </w:p>
    <w:p w14:paraId="43DD0DD5" w14:textId="77777777" w:rsidR="00DF2D18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p w14:paraId="1268766E" w14:textId="77777777" w:rsidR="00FE7283" w:rsidRDefault="00FE7283" w:rsidP="00AC04EB">
      <w:pPr>
        <w:rPr>
          <w:sz w:val="22"/>
          <w:szCs w:val="22"/>
        </w:rPr>
      </w:pPr>
    </w:p>
    <w:p w14:paraId="4C940977" w14:textId="77777777" w:rsidR="00B91594" w:rsidRPr="0027243F" w:rsidRDefault="00B91594" w:rsidP="00AC04EB">
      <w:pPr>
        <w:rPr>
          <w:sz w:val="22"/>
          <w:szCs w:val="22"/>
        </w:rPr>
      </w:pP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14640B" w16cid:durableId="27BB6E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2B9E9" w14:textId="77777777" w:rsidR="00AA454E" w:rsidRDefault="00AA454E">
      <w:r>
        <w:separator/>
      </w:r>
    </w:p>
  </w:endnote>
  <w:endnote w:type="continuationSeparator" w:id="0">
    <w:p w14:paraId="39AEF392" w14:textId="77777777" w:rsidR="00AA454E" w:rsidRDefault="00AA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CC729" w14:textId="77777777" w:rsidR="00AA454E" w:rsidRDefault="00AA454E">
      <w:r>
        <w:separator/>
      </w:r>
    </w:p>
  </w:footnote>
  <w:footnote w:type="continuationSeparator" w:id="0">
    <w:p w14:paraId="786C1D59" w14:textId="77777777" w:rsidR="00AA454E" w:rsidRDefault="00AA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C52D01" w:rsidRPr="00A6439B" w14:paraId="2CB8B210" w14:textId="77777777" w:rsidTr="002A1DA6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19AE3CBA" w14:textId="77777777" w:rsidR="00C52D01" w:rsidRPr="00A6439B" w:rsidRDefault="00C52D01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52D52B4F" wp14:editId="56EB4BF1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4C5C7AD8" w14:textId="77777777" w:rsidR="00C52D01" w:rsidRPr="00A6439B" w:rsidRDefault="00C52D01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14:paraId="12E1910E" w14:textId="77777777" w:rsidR="00C52D01" w:rsidRPr="00A6439B" w:rsidRDefault="00C52D01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72867EBB" w14:textId="77777777" w:rsidR="00C52D01" w:rsidRPr="009B1B64" w:rsidRDefault="00C52D01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C52D01" w:rsidRPr="00A6439B" w14:paraId="38C56948" w14:textId="77777777" w:rsidTr="002A1DA6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4493D978" w14:textId="77777777" w:rsidR="00C52D01" w:rsidRPr="00A6439B" w:rsidRDefault="00C52D01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770A9945" w14:textId="77777777" w:rsidR="00C52D01" w:rsidRPr="00A6439B" w:rsidRDefault="00C52D01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6CA6F39C" w14:textId="77777777" w:rsidR="00C52D01" w:rsidRPr="00A6439B" w:rsidRDefault="00C52D01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5BDC9823" w14:textId="23AFEF9C" w:rsidR="00C52D01" w:rsidRPr="00A42DC6" w:rsidRDefault="00C52D01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06058D">
            <w:rPr>
              <w:bCs/>
              <w:noProof/>
              <w:sz w:val="18"/>
              <w:szCs w:val="18"/>
            </w:rPr>
            <w:t>8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06058D">
            <w:rPr>
              <w:bCs/>
              <w:noProof/>
              <w:sz w:val="18"/>
              <w:szCs w:val="18"/>
            </w:rPr>
            <w:t>8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C52D01" w:rsidRPr="00A6439B" w14:paraId="75860F97" w14:textId="77777777" w:rsidTr="002A1DA6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0864BE95" w14:textId="77777777" w:rsidR="00C52D01" w:rsidRPr="00A6439B" w:rsidRDefault="00C52D01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1BF0224A" w14:textId="77777777" w:rsidR="00C52D01" w:rsidRPr="009257A4" w:rsidRDefault="00C52D01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66602149" w14:textId="77777777" w:rsidR="00C52D01" w:rsidRPr="00A6439B" w:rsidRDefault="00C52D01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10E9D466" w14:textId="77777777" w:rsidR="00C52D01" w:rsidRPr="00A6439B" w:rsidRDefault="00C52D01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3310F916" w14:textId="77777777" w:rsidR="00C52D01" w:rsidRDefault="00C52D01">
    <w:pPr>
      <w:tabs>
        <w:tab w:val="center" w:pos="4320"/>
        <w:tab w:val="right" w:pos="8640"/>
      </w:tabs>
      <w:rPr>
        <w:kern w:val="0"/>
      </w:rPr>
    </w:pPr>
  </w:p>
  <w:p w14:paraId="2D3083C1" w14:textId="77777777" w:rsidR="00C52D01" w:rsidRDefault="00C52D01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5407D"/>
    <w:multiLevelType w:val="hybridMultilevel"/>
    <w:tmpl w:val="9D4856B2"/>
    <w:lvl w:ilvl="0" w:tplc="4F447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A0FD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2E07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9205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1C0F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46D84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0470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829DB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AE51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1A77C5"/>
    <w:multiLevelType w:val="hybridMultilevel"/>
    <w:tmpl w:val="F6D04EC4"/>
    <w:lvl w:ilvl="0" w:tplc="D9A4EE6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1F0D79"/>
    <w:multiLevelType w:val="hybridMultilevel"/>
    <w:tmpl w:val="2FEAA4B4"/>
    <w:lvl w:ilvl="0" w:tplc="15CEFC9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4B7462"/>
    <w:multiLevelType w:val="hybridMultilevel"/>
    <w:tmpl w:val="2F8A413A"/>
    <w:lvl w:ilvl="0" w:tplc="37589A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246DCDA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4F4D15"/>
    <w:multiLevelType w:val="hybridMultilevel"/>
    <w:tmpl w:val="6B5C1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40ABE"/>
    <w:multiLevelType w:val="hybridMultilevel"/>
    <w:tmpl w:val="AD76F4A2"/>
    <w:lvl w:ilvl="0" w:tplc="A2643F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960C7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DC70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16AB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ECF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6C7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76D9C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7829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3276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F41BD4"/>
    <w:multiLevelType w:val="hybridMultilevel"/>
    <w:tmpl w:val="1842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944C1"/>
    <w:multiLevelType w:val="hybridMultilevel"/>
    <w:tmpl w:val="A55E8178"/>
    <w:lvl w:ilvl="0" w:tplc="3D869D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0AC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0CD0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67C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0BA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24B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E65A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F208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E2D1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11"/>
  </w:num>
  <w:num w:numId="13">
    <w:abstractNumId w:val="9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2FF0"/>
    <w:rsid w:val="00037AE6"/>
    <w:rsid w:val="00040E6C"/>
    <w:rsid w:val="00050391"/>
    <w:rsid w:val="0006058D"/>
    <w:rsid w:val="00062E22"/>
    <w:rsid w:val="000634A1"/>
    <w:rsid w:val="00067135"/>
    <w:rsid w:val="00070FA8"/>
    <w:rsid w:val="00074E18"/>
    <w:rsid w:val="00092A79"/>
    <w:rsid w:val="000A2C07"/>
    <w:rsid w:val="000A3588"/>
    <w:rsid w:val="000A3EDA"/>
    <w:rsid w:val="000A5958"/>
    <w:rsid w:val="000B7B5E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5339"/>
    <w:rsid w:val="00151176"/>
    <w:rsid w:val="001578F9"/>
    <w:rsid w:val="0016192E"/>
    <w:rsid w:val="00166A92"/>
    <w:rsid w:val="00174BF3"/>
    <w:rsid w:val="001919BD"/>
    <w:rsid w:val="0019305A"/>
    <w:rsid w:val="001A4E98"/>
    <w:rsid w:val="001A6E90"/>
    <w:rsid w:val="001A6FAB"/>
    <w:rsid w:val="001C4C60"/>
    <w:rsid w:val="001C57C3"/>
    <w:rsid w:val="001E04A1"/>
    <w:rsid w:val="001E7C0F"/>
    <w:rsid w:val="001F07D7"/>
    <w:rsid w:val="001F2F33"/>
    <w:rsid w:val="002003A1"/>
    <w:rsid w:val="00216BAC"/>
    <w:rsid w:val="002258CC"/>
    <w:rsid w:val="002334D2"/>
    <w:rsid w:val="00234DA4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1272"/>
    <w:rsid w:val="002A1DA6"/>
    <w:rsid w:val="002A3BA2"/>
    <w:rsid w:val="002A7F8B"/>
    <w:rsid w:val="002C7314"/>
    <w:rsid w:val="002D0E20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30D5A"/>
    <w:rsid w:val="00333998"/>
    <w:rsid w:val="00367B25"/>
    <w:rsid w:val="00372CDD"/>
    <w:rsid w:val="003742E2"/>
    <w:rsid w:val="0037722E"/>
    <w:rsid w:val="00380F1B"/>
    <w:rsid w:val="00382932"/>
    <w:rsid w:val="0038546D"/>
    <w:rsid w:val="0038768D"/>
    <w:rsid w:val="0039299D"/>
    <w:rsid w:val="003A3C6A"/>
    <w:rsid w:val="003A45F5"/>
    <w:rsid w:val="003A713C"/>
    <w:rsid w:val="003A7870"/>
    <w:rsid w:val="003B302E"/>
    <w:rsid w:val="003B622C"/>
    <w:rsid w:val="003C5D9A"/>
    <w:rsid w:val="003C75EF"/>
    <w:rsid w:val="003D01AD"/>
    <w:rsid w:val="003D4207"/>
    <w:rsid w:val="003E2914"/>
    <w:rsid w:val="003F356B"/>
    <w:rsid w:val="004006DA"/>
    <w:rsid w:val="00402705"/>
    <w:rsid w:val="00406B5F"/>
    <w:rsid w:val="0041055A"/>
    <w:rsid w:val="00410B40"/>
    <w:rsid w:val="00412506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80CE5"/>
    <w:rsid w:val="0049463C"/>
    <w:rsid w:val="00494DC5"/>
    <w:rsid w:val="004952FE"/>
    <w:rsid w:val="004A09A4"/>
    <w:rsid w:val="004A4E27"/>
    <w:rsid w:val="004B62E4"/>
    <w:rsid w:val="004B6CAA"/>
    <w:rsid w:val="004C0A42"/>
    <w:rsid w:val="004D0401"/>
    <w:rsid w:val="004D099C"/>
    <w:rsid w:val="004D23C7"/>
    <w:rsid w:val="004E121D"/>
    <w:rsid w:val="004E582E"/>
    <w:rsid w:val="004E5C12"/>
    <w:rsid w:val="004F7DBC"/>
    <w:rsid w:val="00504338"/>
    <w:rsid w:val="0050757C"/>
    <w:rsid w:val="00514924"/>
    <w:rsid w:val="00522552"/>
    <w:rsid w:val="00526E4D"/>
    <w:rsid w:val="00527F4E"/>
    <w:rsid w:val="005312F2"/>
    <w:rsid w:val="00532387"/>
    <w:rsid w:val="00533027"/>
    <w:rsid w:val="00533B24"/>
    <w:rsid w:val="0053625D"/>
    <w:rsid w:val="005524C5"/>
    <w:rsid w:val="005531C5"/>
    <w:rsid w:val="0056468B"/>
    <w:rsid w:val="00566E16"/>
    <w:rsid w:val="00574537"/>
    <w:rsid w:val="0058131A"/>
    <w:rsid w:val="00581D7B"/>
    <w:rsid w:val="00586C1E"/>
    <w:rsid w:val="005945D2"/>
    <w:rsid w:val="00597D8A"/>
    <w:rsid w:val="005A5A02"/>
    <w:rsid w:val="005C3442"/>
    <w:rsid w:val="005D2559"/>
    <w:rsid w:val="005D30D1"/>
    <w:rsid w:val="005D463E"/>
    <w:rsid w:val="005D5733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11460"/>
    <w:rsid w:val="0061588A"/>
    <w:rsid w:val="006266D9"/>
    <w:rsid w:val="00631D58"/>
    <w:rsid w:val="00642D32"/>
    <w:rsid w:val="006440AC"/>
    <w:rsid w:val="00665783"/>
    <w:rsid w:val="00670B96"/>
    <w:rsid w:val="006748EC"/>
    <w:rsid w:val="00674CBE"/>
    <w:rsid w:val="00683B96"/>
    <w:rsid w:val="00686CDC"/>
    <w:rsid w:val="0068736C"/>
    <w:rsid w:val="0069133D"/>
    <w:rsid w:val="00694D7A"/>
    <w:rsid w:val="00696BC3"/>
    <w:rsid w:val="006B3282"/>
    <w:rsid w:val="006C6893"/>
    <w:rsid w:val="006D075F"/>
    <w:rsid w:val="006D5B66"/>
    <w:rsid w:val="006D6109"/>
    <w:rsid w:val="006E0844"/>
    <w:rsid w:val="006E4C79"/>
    <w:rsid w:val="007030BC"/>
    <w:rsid w:val="007134D2"/>
    <w:rsid w:val="0072501D"/>
    <w:rsid w:val="0073235A"/>
    <w:rsid w:val="00737330"/>
    <w:rsid w:val="007411B7"/>
    <w:rsid w:val="00745427"/>
    <w:rsid w:val="00772573"/>
    <w:rsid w:val="0078527C"/>
    <w:rsid w:val="0079433D"/>
    <w:rsid w:val="0079587D"/>
    <w:rsid w:val="007969C8"/>
    <w:rsid w:val="007B03D9"/>
    <w:rsid w:val="007B658C"/>
    <w:rsid w:val="007B72E8"/>
    <w:rsid w:val="007C28E2"/>
    <w:rsid w:val="007D6841"/>
    <w:rsid w:val="007E41A0"/>
    <w:rsid w:val="007E441E"/>
    <w:rsid w:val="007E52A5"/>
    <w:rsid w:val="007E68D8"/>
    <w:rsid w:val="007F1106"/>
    <w:rsid w:val="007F3050"/>
    <w:rsid w:val="007F4DC3"/>
    <w:rsid w:val="008279F3"/>
    <w:rsid w:val="00832C8A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018E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31454"/>
    <w:rsid w:val="00932368"/>
    <w:rsid w:val="00933386"/>
    <w:rsid w:val="00947B94"/>
    <w:rsid w:val="00965734"/>
    <w:rsid w:val="009709A1"/>
    <w:rsid w:val="00975478"/>
    <w:rsid w:val="00977E25"/>
    <w:rsid w:val="00983E5A"/>
    <w:rsid w:val="00991DDF"/>
    <w:rsid w:val="00994FC3"/>
    <w:rsid w:val="009A29D9"/>
    <w:rsid w:val="009A7C49"/>
    <w:rsid w:val="009B3268"/>
    <w:rsid w:val="009C00B7"/>
    <w:rsid w:val="009C018F"/>
    <w:rsid w:val="009C2BE8"/>
    <w:rsid w:val="009C4161"/>
    <w:rsid w:val="009C4627"/>
    <w:rsid w:val="009C7CC7"/>
    <w:rsid w:val="009E7B31"/>
    <w:rsid w:val="009F55C0"/>
    <w:rsid w:val="00A04628"/>
    <w:rsid w:val="00A04848"/>
    <w:rsid w:val="00A103C8"/>
    <w:rsid w:val="00A11B28"/>
    <w:rsid w:val="00A124CC"/>
    <w:rsid w:val="00A14286"/>
    <w:rsid w:val="00A31B0D"/>
    <w:rsid w:val="00A324BC"/>
    <w:rsid w:val="00A36980"/>
    <w:rsid w:val="00A40776"/>
    <w:rsid w:val="00A431EF"/>
    <w:rsid w:val="00A520BA"/>
    <w:rsid w:val="00A536E0"/>
    <w:rsid w:val="00A56819"/>
    <w:rsid w:val="00A61244"/>
    <w:rsid w:val="00A641A2"/>
    <w:rsid w:val="00A6450A"/>
    <w:rsid w:val="00A66416"/>
    <w:rsid w:val="00A70424"/>
    <w:rsid w:val="00A736D0"/>
    <w:rsid w:val="00A8592A"/>
    <w:rsid w:val="00A96E8A"/>
    <w:rsid w:val="00AA0FC3"/>
    <w:rsid w:val="00AA215C"/>
    <w:rsid w:val="00AA32ED"/>
    <w:rsid w:val="00AA454E"/>
    <w:rsid w:val="00AB38F6"/>
    <w:rsid w:val="00AB5751"/>
    <w:rsid w:val="00AC04EB"/>
    <w:rsid w:val="00AC3717"/>
    <w:rsid w:val="00AD10C4"/>
    <w:rsid w:val="00AD2211"/>
    <w:rsid w:val="00AE1F6A"/>
    <w:rsid w:val="00AE6577"/>
    <w:rsid w:val="00AE685A"/>
    <w:rsid w:val="00B03AC8"/>
    <w:rsid w:val="00B063A4"/>
    <w:rsid w:val="00B1071E"/>
    <w:rsid w:val="00B11259"/>
    <w:rsid w:val="00B134A4"/>
    <w:rsid w:val="00B1776F"/>
    <w:rsid w:val="00B345BD"/>
    <w:rsid w:val="00B4347F"/>
    <w:rsid w:val="00B45DEF"/>
    <w:rsid w:val="00B46581"/>
    <w:rsid w:val="00B46658"/>
    <w:rsid w:val="00B6359B"/>
    <w:rsid w:val="00B7053F"/>
    <w:rsid w:val="00B73B2D"/>
    <w:rsid w:val="00B83A45"/>
    <w:rsid w:val="00B8444D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C6951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07291"/>
    <w:rsid w:val="00C11004"/>
    <w:rsid w:val="00C16CF2"/>
    <w:rsid w:val="00C203E5"/>
    <w:rsid w:val="00C33B8A"/>
    <w:rsid w:val="00C40FEE"/>
    <w:rsid w:val="00C42809"/>
    <w:rsid w:val="00C45B98"/>
    <w:rsid w:val="00C51B7B"/>
    <w:rsid w:val="00C52D01"/>
    <w:rsid w:val="00C5529E"/>
    <w:rsid w:val="00C6168B"/>
    <w:rsid w:val="00C67405"/>
    <w:rsid w:val="00C80D20"/>
    <w:rsid w:val="00C817AF"/>
    <w:rsid w:val="00C817B8"/>
    <w:rsid w:val="00C82DAB"/>
    <w:rsid w:val="00C85BB6"/>
    <w:rsid w:val="00C95175"/>
    <w:rsid w:val="00CA5C76"/>
    <w:rsid w:val="00CB2271"/>
    <w:rsid w:val="00CC0A85"/>
    <w:rsid w:val="00CC4266"/>
    <w:rsid w:val="00CE54D7"/>
    <w:rsid w:val="00CF57E9"/>
    <w:rsid w:val="00CF787A"/>
    <w:rsid w:val="00D14810"/>
    <w:rsid w:val="00D16D15"/>
    <w:rsid w:val="00D17122"/>
    <w:rsid w:val="00D31474"/>
    <w:rsid w:val="00D44B9E"/>
    <w:rsid w:val="00D468F9"/>
    <w:rsid w:val="00D55735"/>
    <w:rsid w:val="00D624D3"/>
    <w:rsid w:val="00D67310"/>
    <w:rsid w:val="00D7036E"/>
    <w:rsid w:val="00D8689A"/>
    <w:rsid w:val="00D86EB2"/>
    <w:rsid w:val="00D86EB6"/>
    <w:rsid w:val="00D91585"/>
    <w:rsid w:val="00DA3BE3"/>
    <w:rsid w:val="00DB0C5F"/>
    <w:rsid w:val="00DB3B46"/>
    <w:rsid w:val="00DB40A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4811"/>
    <w:rsid w:val="00E374CF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12AE"/>
    <w:rsid w:val="00E830FD"/>
    <w:rsid w:val="00E8353F"/>
    <w:rsid w:val="00E8459A"/>
    <w:rsid w:val="00E9273C"/>
    <w:rsid w:val="00E956BD"/>
    <w:rsid w:val="00E974E5"/>
    <w:rsid w:val="00EA05B4"/>
    <w:rsid w:val="00EA300F"/>
    <w:rsid w:val="00EA39E1"/>
    <w:rsid w:val="00EA58D3"/>
    <w:rsid w:val="00EA7F7C"/>
    <w:rsid w:val="00EB1A1F"/>
    <w:rsid w:val="00EB5FFD"/>
    <w:rsid w:val="00EB6E09"/>
    <w:rsid w:val="00EC4361"/>
    <w:rsid w:val="00ED28E6"/>
    <w:rsid w:val="00ED3039"/>
    <w:rsid w:val="00ED46E0"/>
    <w:rsid w:val="00ED562C"/>
    <w:rsid w:val="00ED6801"/>
    <w:rsid w:val="00EF06F3"/>
    <w:rsid w:val="00EF2619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6F67"/>
    <w:rsid w:val="00F87239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6EC3"/>
    <w:rsid w:val="00FE1607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B11077A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  <w:style w:type="character" w:customStyle="1" w:styleId="hps">
    <w:name w:val="hps"/>
    <w:basedOn w:val="DefaultParagraphFont"/>
    <w:rsid w:val="002A1DA6"/>
  </w:style>
  <w:style w:type="paragraph" w:styleId="ListParagraph">
    <w:name w:val="List Paragraph"/>
    <w:basedOn w:val="Normal"/>
    <w:uiPriority w:val="99"/>
    <w:qFormat/>
    <w:rsid w:val="004C0A42"/>
    <w:pPr>
      <w:widowControl/>
      <w:overflowPunct/>
      <w:autoSpaceDE/>
      <w:autoSpaceDN/>
      <w:adjustRightInd/>
      <w:ind w:left="720"/>
      <w:contextualSpacing/>
      <w:jc w:val="both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C52D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8</Pages>
  <Words>2388</Words>
  <Characters>13616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Arbenita Kadriu</cp:lastModifiedBy>
  <cp:revision>14</cp:revision>
  <cp:lastPrinted>2011-06-03T08:36:00Z</cp:lastPrinted>
  <dcterms:created xsi:type="dcterms:W3CDTF">2023-03-15T09:07:00Z</dcterms:created>
  <dcterms:modified xsi:type="dcterms:W3CDTF">2023-05-29T11:06:00Z</dcterms:modified>
</cp:coreProperties>
</file>