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31CF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6FDB92C3" w14:textId="7B4128E5" w:rsidR="00EE60C0" w:rsidRPr="00ED7FE0" w:rsidRDefault="00BF5B88" w:rsidP="00EE60C0">
      <w:pPr>
        <w:jc w:val="center"/>
        <w:rPr>
          <w:b/>
          <w:i/>
          <w:iCs/>
          <w:sz w:val="22"/>
          <w:szCs w:val="22"/>
          <w:lang w:val="en-US"/>
        </w:rPr>
      </w:pPr>
      <w:proofErr w:type="spellStart"/>
      <w:r>
        <w:rPr>
          <w:b/>
          <w:i/>
          <w:sz w:val="22"/>
          <w:szCs w:val="22"/>
          <w:highlight w:val="lightGray"/>
          <w:lang w:val="en-US"/>
        </w:rPr>
        <w:t>Furnizim</w:t>
      </w:r>
      <w:proofErr w:type="spellEnd"/>
      <w:r w:rsidR="00EE60C0" w:rsidRPr="00EE60C0">
        <w:rPr>
          <w:b/>
          <w:i/>
          <w:sz w:val="22"/>
          <w:szCs w:val="22"/>
          <w:highlight w:val="lightGray"/>
          <w:lang w:val="en-US"/>
        </w:rPr>
        <w:t xml:space="preserve"> </w:t>
      </w:r>
    </w:p>
    <w:p w14:paraId="184B87E0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24A86223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6AC9A750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552496A8" w14:textId="29A5555B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4233A1">
        <w:rPr>
          <w:b/>
          <w:bCs/>
          <w:sz w:val="22"/>
          <w:szCs w:val="22"/>
          <w:lang w:val="en-US"/>
        </w:rPr>
        <w:t>17.</w:t>
      </w:r>
      <w:r w:rsidR="00BF5B88">
        <w:rPr>
          <w:b/>
          <w:bCs/>
          <w:sz w:val="22"/>
          <w:szCs w:val="22"/>
          <w:lang w:val="en-US"/>
        </w:rPr>
        <w:t>03.2025</w:t>
      </w:r>
    </w:p>
    <w:p w14:paraId="77B488C3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63EFA9F5" w14:textId="77777777"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14:paraId="24C314E1" w14:textId="77777777" w:rsidTr="00CA308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8056D" w14:textId="77777777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5163D" w14:textId="3B65DDA3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F5B88">
              <w:rPr>
                <w:b/>
                <w:bCs/>
                <w:sz w:val="22"/>
                <w:szCs w:val="22"/>
                <w:lang w:val="en-US"/>
              </w:rPr>
              <w:t>00031-03-2025</w:t>
            </w:r>
          </w:p>
        </w:tc>
      </w:tr>
    </w:tbl>
    <w:p w14:paraId="6B04B2BC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2E49BC93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14:paraId="37154EAB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5DD42AFE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2F823914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iCs/>
                <w:color w:val="0000C8"/>
                <w:sz w:val="22"/>
                <w:szCs w:val="22"/>
              </w:rPr>
            </w:r>
            <w:r w:rsidR="00C516F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14:paraId="31D46FD6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3DD327BB" w14:textId="2E3D9ADD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14:paraId="68A7F33E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14:paraId="0E2B8837" w14:textId="12D90229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3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777C1CC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58529A7B" w14:textId="77777777" w:rsidR="00BD22CC" w:rsidRPr="0027243F" w:rsidRDefault="00BD22CC" w:rsidP="00BD22CC">
      <w:pPr>
        <w:rPr>
          <w:sz w:val="22"/>
          <w:szCs w:val="22"/>
        </w:rPr>
      </w:pPr>
    </w:p>
    <w:p w14:paraId="73FD45AF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56674515" w14:textId="77777777" w:rsidR="00FA0EC5" w:rsidRPr="0027243F" w:rsidRDefault="00FA0EC5" w:rsidP="00ED28E6">
      <w:pPr>
        <w:rPr>
          <w:sz w:val="22"/>
          <w:szCs w:val="22"/>
        </w:rPr>
      </w:pPr>
    </w:p>
    <w:p w14:paraId="52D20FDE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14:paraId="2240C3F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9E4C" w14:textId="7335F14E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14:paraId="186D4DB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ACC53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14:paraId="40DD3183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4B3CD9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A22BB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327DE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4A8C1228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C13B78" w14:textId="3E858AC0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BF5B88">
              <w:rPr>
                <w:sz w:val="22"/>
                <w:szCs w:val="22"/>
                <w:lang w:val="en-US"/>
              </w:rPr>
              <w:t xml:space="preserve"> </w:t>
            </w:r>
            <w:r w:rsidR="004C41B4" w:rsidRPr="004C41B4">
              <w:rPr>
                <w:b/>
                <w:iCs/>
                <w:color w:val="0000C8"/>
                <w:sz w:val="22"/>
                <w:szCs w:val="22"/>
              </w:rPr>
              <w:t>Hanë Meta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32C02" w14:textId="65DBC150"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BF5B88" w:rsidRPr="004C41B4">
              <w:rPr>
                <w:b/>
                <w:iCs/>
                <w:color w:val="0000C8"/>
                <w:sz w:val="22"/>
                <w:szCs w:val="22"/>
              </w:rPr>
              <w:t>+383</w:t>
            </w:r>
            <w:r w:rsidR="004C41B4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F5B88" w:rsidRPr="004C41B4">
              <w:rPr>
                <w:b/>
                <w:iCs/>
                <w:color w:val="0000C8"/>
                <w:sz w:val="22"/>
                <w:szCs w:val="22"/>
              </w:rPr>
              <w:t>49</w:t>
            </w:r>
            <w:r w:rsidR="004C41B4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F5B88" w:rsidRPr="004C41B4">
              <w:rPr>
                <w:b/>
                <w:iCs/>
                <w:color w:val="0000C8"/>
                <w:sz w:val="22"/>
                <w:szCs w:val="22"/>
              </w:rPr>
              <w:t>790</w:t>
            </w:r>
            <w:r w:rsidR="004C41B4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F5B88" w:rsidRPr="004C41B4">
              <w:rPr>
                <w:b/>
                <w:iCs/>
                <w:color w:val="0000C8"/>
                <w:sz w:val="22"/>
                <w:szCs w:val="22"/>
              </w:rPr>
              <w:t>035</w:t>
            </w:r>
          </w:p>
        </w:tc>
      </w:tr>
      <w:tr w:rsidR="00FB647F" w:rsidRPr="0027243F" w14:paraId="5C5F8254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A16E2B" w14:textId="34D456FA"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BF5B88" w:rsidRPr="004C41B4">
              <w:rPr>
                <w:b/>
                <w:iCs/>
                <w:color w:val="0000C8"/>
                <w:sz w:val="22"/>
                <w:szCs w:val="22"/>
              </w:rPr>
              <w:t>hane.meta@keds-energy.com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63DB" w14:textId="511986CB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14:paraId="796700CE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17AC14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53C2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7F96DC0A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24927C94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5984598D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14:paraId="456C620B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14:paraId="69FA2872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3CEE7F32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iCs/>
                <w:color w:val="0000C8"/>
                <w:sz w:val="22"/>
                <w:szCs w:val="22"/>
              </w:rPr>
            </w:r>
            <w:r w:rsidR="00C516F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2C20452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082C8D5E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3037FEE1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56313BB2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6F39CC43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175E0DF8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0E4A9EAA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5FB5A2BE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iCs/>
                <w:color w:val="0000C8"/>
                <w:sz w:val="22"/>
                <w:szCs w:val="22"/>
              </w:rPr>
            </w:r>
            <w:r w:rsidR="00C516F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39CC125A" w14:textId="77777777" w:rsidR="00597D8A" w:rsidRPr="0027243F" w:rsidRDefault="00597D8A" w:rsidP="00597D8A">
      <w:pPr>
        <w:rPr>
          <w:sz w:val="22"/>
          <w:szCs w:val="22"/>
        </w:rPr>
      </w:pPr>
    </w:p>
    <w:p w14:paraId="64E8D5BE" w14:textId="77777777" w:rsidR="004151A0" w:rsidRPr="0027243F" w:rsidRDefault="004151A0" w:rsidP="00597D8A">
      <w:pPr>
        <w:rPr>
          <w:sz w:val="22"/>
          <w:szCs w:val="22"/>
        </w:rPr>
      </w:pPr>
    </w:p>
    <w:p w14:paraId="535CCC10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2A0D6D30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60228913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27F19869" w14:textId="77777777" w:rsidR="00B83A45" w:rsidRPr="0027243F" w:rsidRDefault="00B83A45" w:rsidP="00ED28E6">
      <w:pPr>
        <w:rPr>
          <w:sz w:val="22"/>
          <w:szCs w:val="22"/>
        </w:rPr>
      </w:pPr>
    </w:p>
    <w:p w14:paraId="7A70CD4E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096BB501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12F62" w14:textId="77777777"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7128F546" w14:textId="34F979C6" w:rsidR="00EE60C0" w:rsidRPr="00ED7FE0" w:rsidRDefault="00BF5B88" w:rsidP="00EE60C0">
            <w:pPr>
              <w:rPr>
                <w:sz w:val="22"/>
                <w:szCs w:val="22"/>
                <w:lang w:val="en-US"/>
              </w:rPr>
            </w:pPr>
            <w:bookmarkStart w:id="5" w:name="_Hlk149047307"/>
            <w:proofErr w:type="spellStart"/>
            <w:r>
              <w:rPr>
                <w:sz w:val="22"/>
                <w:szCs w:val="22"/>
                <w:lang w:val="en-US"/>
              </w:rPr>
              <w:t>Furnizim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 Fortinet FortiGate</w:t>
            </w:r>
          </w:p>
          <w:bookmarkEnd w:id="5"/>
          <w:p w14:paraId="54562F91" w14:textId="77777777" w:rsidR="003A713C" w:rsidRPr="0027243F" w:rsidRDefault="003A713C" w:rsidP="003A71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339B05AD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AD5A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4F05FBD5" w14:textId="0E9956D0" w:rsidR="00443A34" w:rsidRPr="0027243F" w:rsidRDefault="00443A34" w:rsidP="00B83A4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83A45" w:rsidRPr="0027243F" w14:paraId="057C3D79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359BE2" w14:textId="0B49CEA8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Works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bCs/>
                <w:sz w:val="22"/>
                <w:szCs w:val="22"/>
              </w:rPr>
            </w:r>
            <w:r w:rsidR="00C516F8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AA055D" w14:textId="7BB68FF8" w:rsidR="00B83A45" w:rsidRPr="0027243F" w:rsidRDefault="00211A49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Suppli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chkSupplies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bCs/>
                <w:sz w:val="22"/>
                <w:szCs w:val="22"/>
              </w:rPr>
            </w:r>
            <w:r w:rsidR="00C516F8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  <w:r w:rsidR="00B83A45" w:rsidRPr="0027243F">
              <w:rPr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CBFF0" w14:textId="0A45B50C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Servic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kServices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bCs/>
                <w:sz w:val="22"/>
                <w:szCs w:val="22"/>
              </w:rPr>
            </w:r>
            <w:r w:rsidR="00C516F8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26E943BC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4EF1EC" w14:textId="2B282693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kExecution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14:paraId="11A3AF99" w14:textId="04EC8D00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Design_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kDesign_Execution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4F943149" w14:textId="0970F3EA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Realis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k_Realisation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3399E9" w14:textId="52CA41CE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Purchase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kPurchase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1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Blerja</w:t>
            </w:r>
          </w:p>
          <w:p w14:paraId="6DA431B2" w14:textId="4B51B654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Lea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kLease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14:paraId="4F136064" w14:textId="7A83CA78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Renta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kRental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3565CE4C" w14:textId="2995BE73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Hire_Purch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k_Hire_Purchase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1DA7F7A7" w14:textId="40FCBBDC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Combina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k_Combination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846E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1C3160D3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D8399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14:paraId="4B2756B0" w14:textId="5B54E8A5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35742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00B6E52D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382A85F" w14:textId="0314A00B" w:rsidR="00B83A45" w:rsidRPr="0027243F" w:rsidRDefault="004233A1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KEDS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200C1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0463D2F4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4A07EE9" w14:textId="0A1F279D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</w:tr>
      <w:tr w:rsidR="00C42809" w:rsidRPr="0027243F" w14:paraId="677C7AE4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C50A0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498DD906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14:paraId="07B13C56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1CB9F48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5BAA80C5" w14:textId="673382F4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6" w:name="chkContractType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14:paraId="371AE9D2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E88F87B" w14:textId="267B3837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17" w:name="chkContractType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356464D1" w14:textId="77777777"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14:paraId="7CB85EEA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37C48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2843AEE0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47987D40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4009CABB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3F59F859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2B3308A" w14:textId="0A147FF0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8" w:name="chkFramework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14:paraId="79993C7B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06B225D6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0056E493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7B622CA0" w14:textId="048E460B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chkFramework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208B84FD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2379B07C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0E744D5B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1EC85A67" w14:textId="77777777"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5DEC1E9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0740D9B1" w14:textId="6675AF92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0" w:name="chkExecution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14:paraId="465E3EAD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2897590D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22EFF30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1401845" w14:textId="045A9E68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1" w:name="chkExecution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6A4AEC7E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575F8A45" w14:textId="00211B59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</w:t>
            </w:r>
          </w:p>
          <w:p w14:paraId="07485382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2B5B96EE" w14:textId="77777777" w:rsidTr="00EE60C0">
        <w:trPr>
          <w:trHeight w:val="86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E3C28" w14:textId="77777777"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3EF41A33" w14:textId="4F0CA9F0" w:rsidR="00EE60C0" w:rsidRPr="00ED7FE0" w:rsidRDefault="00BF5B88" w:rsidP="00EE60C0">
            <w:pPr>
              <w:rPr>
                <w:sz w:val="22"/>
                <w:szCs w:val="22"/>
                <w:lang w:val="en-US"/>
              </w:rPr>
            </w:pPr>
            <w:proofErr w:type="spellStart"/>
            <w:r w:rsidRPr="004C41B4">
              <w:rPr>
                <w:sz w:val="22"/>
                <w:szCs w:val="22"/>
                <w:lang w:val="en-US"/>
              </w:rPr>
              <w:t>Furnizim</w:t>
            </w:r>
            <w:proofErr w:type="spellEnd"/>
            <w:r w:rsidRPr="004C41B4">
              <w:rPr>
                <w:sz w:val="22"/>
                <w:szCs w:val="22"/>
                <w:lang w:val="en-US"/>
              </w:rPr>
              <w:t xml:space="preserve"> me Fortinet FortiGate</w:t>
            </w:r>
          </w:p>
          <w:p w14:paraId="71C4F0ED" w14:textId="611D5FE1" w:rsidR="00443A34" w:rsidRPr="0027243F" w:rsidRDefault="00443A34">
            <w:pPr>
              <w:rPr>
                <w:sz w:val="22"/>
                <w:szCs w:val="22"/>
              </w:rPr>
            </w:pPr>
          </w:p>
        </w:tc>
      </w:tr>
      <w:tr w:rsidR="00443A34" w:rsidRPr="0027243F" w14:paraId="3F95B110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F26A" w14:textId="5393412A" w:rsidR="00443A34" w:rsidRPr="0027243F" w:rsidRDefault="00443A34" w:rsidP="004012F8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4C41B4" w:rsidRPr="004C41B4">
              <w:rPr>
                <w:b/>
                <w:bCs/>
                <w:sz w:val="22"/>
                <w:szCs w:val="22"/>
              </w:rPr>
              <w:t>30215000-9</w:t>
            </w:r>
          </w:p>
        </w:tc>
      </w:tr>
      <w:tr w:rsidR="00FC603D" w:rsidRPr="0027243F" w14:paraId="14DD578E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683A8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14:paraId="28D7D2FC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0E5C3DC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97A443" w14:textId="59083F47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2" w:name="chkVariantAccept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14:paraId="49859A45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3021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57C33B1" w14:textId="6E85F07A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3" w:name="chkVariantAccept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14:paraId="7AC5E489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5D9E8B9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498C3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14:paraId="66C00A7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61530D4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65FF1380" w14:textId="369CB61C" w:rsidR="00983E5A" w:rsidRPr="0027243F" w:rsidRDefault="004C41B4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Yes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4" w:name="chk_Di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14:paraId="059BF137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A818B0B" w14:textId="357E6604" w:rsidR="00983E5A" w:rsidRPr="0027243F" w:rsidRDefault="004C41B4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Division_No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k_Di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14:paraId="705DB55E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603BDF3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689AF535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p w14:paraId="1BBDDB9B" w14:textId="617796BA" w:rsidR="00BF2E26" w:rsidRPr="0027243F" w:rsidRDefault="00EE60C0" w:rsidP="00FC603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onelotonly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k_onelotonly_Yes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_onelotonly_No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k_onelotonly_No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7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48F3A0DB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F2316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2AD1D20B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4E73BBAC" w14:textId="70284622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</w:t>
            </w:r>
            <w:r w:rsidR="00EE60C0">
              <w:rPr>
                <w:b/>
                <w:bCs/>
                <w:sz w:val="22"/>
                <w:szCs w:val="22"/>
              </w:rPr>
              <w:t xml:space="preserve"> të gjitha</w:t>
            </w:r>
          </w:p>
        </w:tc>
      </w:tr>
      <w:tr w:rsidR="00E25B91" w:rsidRPr="0027243F" w14:paraId="5580A72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D690" w14:textId="77777777"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14:paraId="482A2675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EF76F96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64E147DA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79CF" w14:textId="494C7FC4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4C41B4">
              <w:rPr>
                <w:b/>
                <w:bCs/>
                <w:sz w:val="22"/>
                <w:szCs w:val="22"/>
              </w:rPr>
              <w:t xml:space="preserve">: </w:t>
            </w:r>
            <w:r w:rsidR="00BF5B88" w:rsidRPr="004C41B4">
              <w:rPr>
                <w:b/>
                <w:bCs/>
                <w:i/>
                <w:sz w:val="22"/>
                <w:szCs w:val="22"/>
                <w:lang w:val="en-US"/>
              </w:rPr>
              <w:t>8</w:t>
            </w:r>
            <w:r w:rsidR="004233A1">
              <w:rPr>
                <w:b/>
                <w:bCs/>
                <w:i/>
                <w:sz w:val="22"/>
                <w:szCs w:val="22"/>
                <w:lang w:val="en-US"/>
              </w:rPr>
              <w:t>,</w:t>
            </w:r>
            <w:r w:rsidR="00BF5B88" w:rsidRPr="004C41B4">
              <w:rPr>
                <w:b/>
                <w:bCs/>
                <w:i/>
                <w:sz w:val="22"/>
                <w:szCs w:val="22"/>
                <w:lang w:val="en-US"/>
              </w:rPr>
              <w:t xml:space="preserve">000.00 </w:t>
            </w:r>
            <w:r w:rsidR="00EE60C0" w:rsidRPr="004C41B4">
              <w:rPr>
                <w:b/>
                <w:bCs/>
                <w:i/>
                <w:sz w:val="22"/>
                <w:szCs w:val="22"/>
                <w:lang w:val="en-US"/>
              </w:rPr>
              <w:t xml:space="preserve"> €</w:t>
            </w:r>
            <w:r w:rsidR="004C41B4" w:rsidRPr="004C41B4">
              <w:rPr>
                <w:b/>
                <w:bCs/>
                <w:i/>
                <w:sz w:val="22"/>
                <w:szCs w:val="22"/>
                <w:lang w:val="en-US"/>
              </w:rPr>
              <w:t xml:space="preserve"> Pa TVSH</w:t>
            </w:r>
          </w:p>
          <w:p w14:paraId="183FDBD5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18E6F5B" w14:textId="77777777" w:rsidR="0038546D" w:rsidRPr="0027243F" w:rsidRDefault="0038546D" w:rsidP="00C45B98">
      <w:pPr>
        <w:rPr>
          <w:b/>
          <w:bCs/>
          <w:sz w:val="22"/>
          <w:szCs w:val="22"/>
        </w:rPr>
      </w:pPr>
    </w:p>
    <w:p w14:paraId="4052C4E2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5A67DF00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F3D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5C4EE9B0" w14:textId="6649B89A" w:rsidR="00C45B98" w:rsidRPr="0027243F" w:rsidRDefault="00EE60C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>Sipas specifikimeve teknike dhe listës së çmimeve të bashkangjitur.</w:t>
            </w:r>
          </w:p>
        </w:tc>
      </w:tr>
    </w:tbl>
    <w:p w14:paraId="5DE2E993" w14:textId="77777777" w:rsidR="009C2BE8" w:rsidRPr="0027243F" w:rsidRDefault="009C2BE8">
      <w:pPr>
        <w:rPr>
          <w:sz w:val="22"/>
          <w:szCs w:val="22"/>
        </w:rPr>
      </w:pPr>
    </w:p>
    <w:p w14:paraId="65279FCA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14:paraId="429B78F8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7A1" w14:textId="07FC5506" w:rsidR="00EE60C0" w:rsidRPr="004233A1" w:rsidRDefault="004233A1" w:rsidP="00EE60C0">
            <w:pPr>
              <w:rPr>
                <w:sz w:val="22"/>
                <w:szCs w:val="22"/>
                <w:lang w:val="en-US"/>
              </w:rPr>
            </w:pPr>
            <w:r w:rsidRPr="004233A1">
              <w:rPr>
                <w:sz w:val="22"/>
                <w:szCs w:val="22"/>
                <w:lang w:val="en-US"/>
              </w:rPr>
              <w:t xml:space="preserve">12 </w:t>
            </w:r>
            <w:proofErr w:type="spellStart"/>
            <w:r w:rsidRPr="004233A1">
              <w:rPr>
                <w:sz w:val="22"/>
                <w:szCs w:val="22"/>
                <w:lang w:val="en-US"/>
              </w:rPr>
              <w:t>muaj</w:t>
            </w:r>
            <w:proofErr w:type="spellEnd"/>
          </w:p>
          <w:p w14:paraId="75E3E37F" w14:textId="77777777" w:rsidR="0038546D" w:rsidRPr="004233A1" w:rsidRDefault="0038546D" w:rsidP="00533027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617CA96B" w14:textId="77777777" w:rsidR="0038546D" w:rsidRPr="0027243F" w:rsidRDefault="0038546D">
      <w:pPr>
        <w:rPr>
          <w:sz w:val="22"/>
          <w:szCs w:val="22"/>
        </w:rPr>
      </w:pPr>
    </w:p>
    <w:p w14:paraId="067C5A39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III: INFORMACIONET LIGJORE, EKONOMIKE, FINANCIARE DHE TEKNIKE</w:t>
      </w:r>
    </w:p>
    <w:p w14:paraId="6B9DE2D8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231463C5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14:paraId="5E9B8805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43D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14:paraId="589D25F3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394E06D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1728E63" w14:textId="1F806956" w:rsidR="000A2C07" w:rsidRPr="0027243F" w:rsidRDefault="004C41B4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Perf_Sec_Yes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8" w:name="chk_Perf_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14:paraId="52CD4F2B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631158" w14:textId="15161D60" w:rsidR="000A2C07" w:rsidRPr="0027243F" w:rsidRDefault="004C41B4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Perf_Sec_No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9" w:name="chk_Perf_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14:paraId="1FC5B1F9" w14:textId="77777777" w:rsidR="002003A1" w:rsidRPr="0027243F" w:rsidRDefault="002003A1" w:rsidP="002003A1">
            <w:pPr>
              <w:rPr>
                <w:sz w:val="22"/>
                <w:szCs w:val="22"/>
              </w:rPr>
            </w:pPr>
          </w:p>
          <w:p w14:paraId="7E495700" w14:textId="0C71B861" w:rsidR="002003A1" w:rsidRPr="0027243F" w:rsidRDefault="002003A1">
            <w:pPr>
              <w:rPr>
                <w:sz w:val="22"/>
                <w:szCs w:val="22"/>
              </w:rPr>
            </w:pPr>
          </w:p>
        </w:tc>
      </w:tr>
      <w:tr w:rsidR="002003A1" w:rsidRPr="0027243F" w14:paraId="3E4A1999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CC0" w14:textId="77777777"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08FBC891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6A4971C1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E4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270C6929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0B1AC378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14:paraId="1CC98BB1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14:paraId="7B00C882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81920CE" w14:textId="0EDEAAF4" w:rsidR="0068736C" w:rsidRPr="0027243F" w:rsidRDefault="00EE60C0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14:paraId="222B1A12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6A93E5A6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46DE0B96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4F6F641D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7F609894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37CA631F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1E9DDC9F" w14:textId="77777777" w:rsidR="00A04848" w:rsidRPr="0027243F" w:rsidRDefault="00A04848">
      <w:pPr>
        <w:rPr>
          <w:sz w:val="22"/>
          <w:szCs w:val="22"/>
        </w:rPr>
      </w:pPr>
    </w:p>
    <w:p w14:paraId="29257BA2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14:paraId="1D3E30E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E5A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14:paraId="6DC327D3" w14:textId="77777777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14:paraId="34A16486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14:paraId="2E9A3A81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14:paraId="02F3DB9E" w14:textId="77777777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DBB5FF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690693">
                    <w:rPr>
                      <w:b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E1EAA6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690693">
                    <w:rPr>
                      <w:b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14:paraId="603CF2DF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14:paraId="3C34F68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660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14:paraId="64B009C1" w14:textId="77777777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3EB63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9E7D7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14:paraId="52A9CF00" w14:textId="77777777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32B78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4" w:name="RANGE!G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78C2F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5" w:name="RANGE!H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14:paraId="6564202E" w14:textId="77777777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70A71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869EB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2. Certifikata e TVSH-së (kopje).</w:t>
                  </w:r>
                </w:p>
              </w:tc>
            </w:tr>
            <w:tr w:rsidR="004A09A4" w:rsidRPr="00690693" w14:paraId="085A5F0C" w14:textId="77777777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36D4F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55F6B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14:paraId="0DFCF44D" w14:textId="77777777"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58F89ECE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61C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p w14:paraId="7578D2EF" w14:textId="77777777"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14:paraId="62E40218" w14:textId="77777777" w:rsidR="00EE60C0" w:rsidRPr="00E2005E" w:rsidRDefault="00EE60C0" w:rsidP="00EE60C0">
            <w:pPr>
              <w:rPr>
                <w:sz w:val="22"/>
                <w:szCs w:val="22"/>
                <w:lang w:val="en-US"/>
              </w:rPr>
            </w:pPr>
          </w:p>
          <w:p w14:paraId="60312E94" w14:textId="4B13AEE6" w:rsidR="00EE60C0" w:rsidRPr="00ED7FE0" w:rsidRDefault="00EE60C0" w:rsidP="00EE60C0">
            <w:pPr>
              <w:rPr>
                <w:i/>
                <w:sz w:val="22"/>
                <w:szCs w:val="22"/>
                <w:lang w:val="en-US"/>
              </w:rPr>
            </w:pPr>
            <w:r w:rsidRPr="00690693">
              <w:rPr>
                <w:b/>
                <w:bCs/>
                <w:sz w:val="22"/>
                <w:szCs w:val="22"/>
                <w:lang w:eastAsia="en-US"/>
              </w:rPr>
              <w:t>Dëshmia e kërkuar dokumentare:</w:t>
            </w:r>
          </w:p>
          <w:p w14:paraId="3741236B" w14:textId="59D4D821" w:rsidR="002003A1" w:rsidRPr="0027243F" w:rsidRDefault="002003A1" w:rsidP="00EE60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549CC63B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3FE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14:paraId="41FEBB56" w14:textId="77777777"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p w14:paraId="723A2DAA" w14:textId="2E299D48" w:rsidR="00EE60C0" w:rsidRPr="004C41B4" w:rsidRDefault="004C41B4" w:rsidP="004C41B4">
            <w:pPr>
              <w:pStyle w:val="ListParagraph"/>
              <w:numPr>
                <w:ilvl w:val="0"/>
                <w:numId w:val="8"/>
              </w:numPr>
              <w:rPr>
                <w:bCs/>
                <w:sz w:val="22"/>
                <w:szCs w:val="22"/>
                <w:lang w:val="en-US"/>
              </w:rPr>
            </w:pPr>
            <w:r w:rsidRPr="004C41B4">
              <w:rPr>
                <w:bCs/>
                <w:sz w:val="22"/>
                <w:szCs w:val="22"/>
                <w:lang w:val="en-US"/>
              </w:rPr>
              <w:t>MAF</w:t>
            </w:r>
          </w:p>
          <w:p w14:paraId="3CF6C15A" w14:textId="77777777" w:rsidR="00EE60C0" w:rsidRPr="00ED7FE0" w:rsidRDefault="00EE60C0" w:rsidP="00EE60C0">
            <w:pPr>
              <w:rPr>
                <w:sz w:val="22"/>
                <w:szCs w:val="22"/>
                <w:lang w:val="en-US"/>
              </w:rPr>
            </w:pPr>
          </w:p>
          <w:p w14:paraId="00BF8702" w14:textId="77777777" w:rsidR="00EE60C0" w:rsidRDefault="00EE60C0" w:rsidP="00EE60C0">
            <w:pPr>
              <w:rPr>
                <w:bCs/>
                <w:sz w:val="22"/>
                <w:szCs w:val="22"/>
                <w:lang w:val="en-US"/>
              </w:rPr>
            </w:pPr>
            <w:r w:rsidRPr="00690693">
              <w:rPr>
                <w:b/>
                <w:bCs/>
                <w:sz w:val="22"/>
                <w:szCs w:val="22"/>
                <w:lang w:eastAsia="en-US"/>
              </w:rPr>
              <w:t>Dëshmia e kërkuar dokumentare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14:paraId="664699B7" w14:textId="4B89CE63" w:rsidR="00EE60C0" w:rsidRPr="00ED7FE0" w:rsidRDefault="00EE60C0" w:rsidP="00EE60C0">
            <w:pPr>
              <w:rPr>
                <w:bCs/>
                <w:sz w:val="22"/>
                <w:szCs w:val="22"/>
                <w:lang w:val="en-US"/>
              </w:rPr>
            </w:pPr>
          </w:p>
          <w:p w14:paraId="1C35BCE8" w14:textId="3B389484" w:rsidR="00A431EF" w:rsidRPr="004C41B4" w:rsidRDefault="004C41B4" w:rsidP="004C41B4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 w:rsidRPr="004C41B4">
              <w:rPr>
                <w:b/>
                <w:bCs/>
                <w:sz w:val="22"/>
                <w:szCs w:val="22"/>
              </w:rPr>
              <w:t>MAF</w:t>
            </w:r>
          </w:p>
        </w:tc>
      </w:tr>
    </w:tbl>
    <w:p w14:paraId="1D6D96E2" w14:textId="77777777" w:rsidR="009C2BE8" w:rsidRPr="0027243F" w:rsidRDefault="009C2BE8">
      <w:pPr>
        <w:rPr>
          <w:sz w:val="22"/>
          <w:szCs w:val="22"/>
        </w:rPr>
      </w:pPr>
    </w:p>
    <w:p w14:paraId="10422097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14:paraId="6B41D98C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14:paraId="4B3A64EF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53E8F51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bookmarkStart w:id="36" w:name="Check28"/>
              <w:tc>
                <w:tcPr>
                  <w:tcW w:w="840" w:type="dxa"/>
                  <w:vAlign w:val="center"/>
                </w:tcPr>
                <w:p w14:paraId="2B0EF142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522" w:type="dxa"/>
                  <w:vAlign w:val="center"/>
                </w:tcPr>
                <w:p w14:paraId="774A478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14:paraId="77A68B49" w14:textId="312C6ADC" w:rsidR="002F7E6D" w:rsidRPr="0027243F" w:rsidRDefault="00EE60C0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14:paraId="1A3EF094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7BA029BD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4A6E3EE8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02701EE1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225D53FD" w14:textId="77777777" w:rsidR="00854FF0" w:rsidRPr="0027243F" w:rsidRDefault="00854FF0" w:rsidP="00854FF0">
            <w:pPr>
              <w:rPr>
                <w:sz w:val="22"/>
                <w:szCs w:val="22"/>
              </w:rPr>
            </w:pPr>
          </w:p>
          <w:p w14:paraId="716BD7DE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51455104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762251C9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A8E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12A51AB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958CC9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8" w:name="Check30"/>
              <w:tc>
                <w:tcPr>
                  <w:tcW w:w="794" w:type="dxa"/>
                  <w:vAlign w:val="center"/>
                </w:tcPr>
                <w:p w14:paraId="1EAE02D2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tc>
                <w:tcPr>
                  <w:tcW w:w="494" w:type="dxa"/>
                  <w:vAlign w:val="center"/>
                </w:tcPr>
                <w:p w14:paraId="14AEE1B9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41628DD" w14:textId="5BF823DE" w:rsidR="00E70626" w:rsidRPr="0027243F" w:rsidRDefault="00EE60C0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9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</w:tbl>
          <w:p w14:paraId="3F8BED7B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A87E83" w14:textId="77777777" w:rsidR="002003A1" w:rsidRPr="0027243F" w:rsidRDefault="002003A1">
      <w:pPr>
        <w:rPr>
          <w:b/>
          <w:bCs/>
          <w:sz w:val="22"/>
          <w:szCs w:val="22"/>
        </w:rPr>
      </w:pPr>
    </w:p>
    <w:p w14:paraId="640A300B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75E208A2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7B722B9B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65FFC3C8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2006ADD8" w14:textId="77777777"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52E7623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74F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14:paraId="4BC793C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ED8" w14:textId="6EE89C06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Open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40" w:name="chkTpOp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sz w:val="22"/>
                <w:szCs w:val="22"/>
              </w:rPr>
            </w:r>
            <w:r w:rsidR="00C516F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0"/>
            <w:r w:rsidR="00A40776" w:rsidRPr="0027243F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A40776" w:rsidRPr="0027243F" w14:paraId="5BDF4E9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C27" w14:textId="2E3DE36C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Restric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kTpRestricted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sz w:val="22"/>
                <w:szCs w:val="22"/>
              </w:rPr>
            </w:r>
            <w:r w:rsidR="00C516F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04719593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35E" w14:textId="1C67F261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Competitv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kTpCompetitv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sz w:val="22"/>
                <w:szCs w:val="22"/>
              </w:rPr>
            </w:r>
            <w:r w:rsidR="00C516F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204C874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344" w14:textId="12144630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PriceQ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3" w:name="chkTpPriceQ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sz w:val="22"/>
                <w:szCs w:val="22"/>
              </w:rPr>
            </w:r>
            <w:r w:rsidR="00C516F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14:paraId="3F99C8A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C1C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0BB347AE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77D198F4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14:paraId="3EE5B211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14:paraId="0CECFF89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B13D793" w14:textId="77777777" w:rsidR="00070FA8" w:rsidRPr="0027243F" w:rsidRDefault="00070FA8" w:rsidP="00070FA8">
            <w:pPr>
              <w:rPr>
                <w:sz w:val="22"/>
                <w:szCs w:val="22"/>
              </w:rPr>
            </w:pPr>
          </w:p>
          <w:p w14:paraId="43421412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5908BF25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75FDCB6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2F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4B8806DC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3C7BF605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6FDD6C16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A99FE52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00BE8E33" w14:textId="4822B4F5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4" w:name="chkNegotiat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14:paraId="2961D820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AD13CD" w14:textId="0D38D5A1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5" w:name="chkNegotiat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14:paraId="1C886A90" w14:textId="77777777" w:rsidR="00894198" w:rsidRPr="0027243F" w:rsidRDefault="00894198" w:rsidP="00894198">
            <w:pPr>
              <w:rPr>
                <w:sz w:val="22"/>
                <w:szCs w:val="22"/>
              </w:rPr>
            </w:pPr>
          </w:p>
          <w:p w14:paraId="386CDB06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p w14:paraId="431B3E4F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07324155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3C376D5E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E010B2F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6D17A" w14:textId="311AF586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6" w:name="chkNegotiation2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14:paraId="7B6F397E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4FD807F" w14:textId="6F9DF89B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7" w:name="chkNegotiation2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</w:tbl>
          <w:p w14:paraId="356B71E9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5DDCB27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22A" w14:textId="4B57C328" w:rsidR="008777C3" w:rsidRPr="0027243F" w:rsidRDefault="00B345BD" w:rsidP="00EE60C0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Tenderët fillestar është </w:t>
            </w:r>
            <w:r w:rsidR="00EE60C0">
              <w:rPr>
                <w:sz w:val="22"/>
                <w:szCs w:val="22"/>
              </w:rPr>
              <w:t>:</w:t>
            </w:r>
            <w:r w:rsidR="00EE60C0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6B77DEE" w14:textId="77777777" w:rsidR="00112372" w:rsidRPr="0027243F" w:rsidRDefault="00112372">
      <w:pPr>
        <w:rPr>
          <w:sz w:val="22"/>
          <w:szCs w:val="22"/>
        </w:rPr>
      </w:pPr>
    </w:p>
    <w:p w14:paraId="78671994" w14:textId="77777777" w:rsidR="0042682D" w:rsidRPr="0027243F" w:rsidRDefault="0042682D">
      <w:pPr>
        <w:rPr>
          <w:sz w:val="22"/>
          <w:szCs w:val="22"/>
        </w:rPr>
      </w:pPr>
    </w:p>
    <w:p w14:paraId="264D485D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14:paraId="077500FA" w14:textId="77777777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6F17" w14:textId="77777777" w:rsidR="004233A1" w:rsidRDefault="004233A1" w:rsidP="00410B40">
            <w:pPr>
              <w:ind w:left="360"/>
              <w:rPr>
                <w:b/>
                <w:sz w:val="22"/>
                <w:szCs w:val="22"/>
              </w:rPr>
            </w:pPr>
          </w:p>
          <w:p w14:paraId="20264316" w14:textId="3652384B" w:rsidR="002F452D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Y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8" w:name="chkAward_Yes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sz w:val="22"/>
                <w:szCs w:val="22"/>
              </w:rPr>
            </w:r>
            <w:r w:rsidR="00C516F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8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14:paraId="76E865AD" w14:textId="77777777"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14:paraId="4C919103" w14:textId="3B9E98C9" w:rsidR="00574537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kAward_No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C516F8">
              <w:rPr>
                <w:b/>
                <w:sz w:val="22"/>
                <w:szCs w:val="22"/>
              </w:rPr>
            </w:r>
            <w:r w:rsidR="00C516F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9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14:paraId="0F82AF8D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4FA" w14:textId="4A2880EE" w:rsidR="00574537" w:rsidRPr="0027243F" w:rsidRDefault="00574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077" w14:textId="14BD1EC5" w:rsidR="00574537" w:rsidRPr="0027243F" w:rsidRDefault="005745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04F" w14:textId="4F915029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0B0" w14:textId="0EE70401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EE60C0" w:rsidRPr="0027243F" w14:paraId="61056608" w14:textId="77777777" w:rsidTr="004233A1">
        <w:trPr>
          <w:trHeight w:val="6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0C294" w14:textId="51D1C5E0" w:rsidR="00EE60C0" w:rsidRPr="0027243F" w:rsidRDefault="00EE60C0" w:rsidP="000E556F">
            <w:pPr>
              <w:rPr>
                <w:sz w:val="22"/>
                <w:szCs w:val="22"/>
              </w:rPr>
            </w:pPr>
          </w:p>
        </w:tc>
      </w:tr>
    </w:tbl>
    <w:p w14:paraId="3A7A074C" w14:textId="77777777" w:rsidR="009C2BE8" w:rsidRPr="0027243F" w:rsidRDefault="009C2BE8">
      <w:pPr>
        <w:rPr>
          <w:sz w:val="22"/>
          <w:szCs w:val="22"/>
        </w:rPr>
      </w:pPr>
    </w:p>
    <w:p w14:paraId="7676C8BF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14:paraId="4481D23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4EF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019DBAD6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FB7DE2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1B18FE67" w14:textId="25633B9C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0" w:name="chkRe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14:paraId="28E46AD8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5DE3A780" w14:textId="595EE43A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1" w:name="chkRevision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14:paraId="1B155559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1C77F441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40E21414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3C2916C6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0F5B8173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1A5D8449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0F0" w14:textId="77A101AA" w:rsidR="006D5B66" w:rsidRPr="00EE60C0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EE60C0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E60C0" w:rsidRPr="00EE60C0">
              <w:rPr>
                <w:b/>
                <w:bCs/>
                <w:i/>
                <w:sz w:val="22"/>
                <w:szCs w:val="22"/>
                <w:lang w:val="en-US"/>
              </w:rPr>
              <w:t>;</w:t>
            </w:r>
          </w:p>
          <w:p w14:paraId="130A002A" w14:textId="77777777" w:rsidR="00166A92" w:rsidRPr="00EE60C0" w:rsidRDefault="00166A92" w:rsidP="00166A92">
            <w:pPr>
              <w:rPr>
                <w:sz w:val="22"/>
                <w:szCs w:val="22"/>
              </w:rPr>
            </w:pPr>
          </w:p>
          <w:p w14:paraId="01B51118" w14:textId="05A09D72" w:rsidR="006D5B66" w:rsidRPr="0027243F" w:rsidRDefault="00166A92" w:rsidP="0073733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 xml:space="preserve">Afati i fundit për pranimin e kërkesave </w:t>
            </w:r>
            <w:r w:rsidR="00737330" w:rsidRPr="00EE60C0">
              <w:rPr>
                <w:sz w:val="22"/>
                <w:szCs w:val="22"/>
              </w:rPr>
              <w:t xml:space="preserve">për </w:t>
            </w:r>
            <w:r w:rsidR="006D5B66" w:rsidRPr="00EE60C0">
              <w:rPr>
                <w:i/>
                <w:sz w:val="22"/>
                <w:szCs w:val="22"/>
              </w:rPr>
              <w:t xml:space="preserve"> </w:t>
            </w:r>
            <w:r w:rsidRPr="00EE60C0">
              <w:rPr>
                <w:i/>
                <w:sz w:val="22"/>
                <w:szCs w:val="22"/>
              </w:rPr>
              <w:t>dosj</w:t>
            </w:r>
            <w:r w:rsidR="00737330" w:rsidRPr="00EE60C0">
              <w:rPr>
                <w:i/>
                <w:sz w:val="22"/>
                <w:szCs w:val="22"/>
              </w:rPr>
              <w:t>en</w:t>
            </w:r>
            <w:r w:rsidRPr="00EE60C0">
              <w:rPr>
                <w:i/>
                <w:sz w:val="22"/>
                <w:szCs w:val="22"/>
              </w:rPr>
              <w:t xml:space="preserve"> e tenderit</w:t>
            </w:r>
            <w:r w:rsidR="00EE60C0"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="00EE60C0" w:rsidRPr="00EE60C0">
              <w:rPr>
                <w:sz w:val="22"/>
                <w:szCs w:val="22"/>
                <w:lang w:val="en-US"/>
              </w:rPr>
              <w:t xml:space="preserve">date </w:t>
            </w:r>
            <w:r w:rsidR="004233A1">
              <w:rPr>
                <w:sz w:val="22"/>
                <w:szCs w:val="22"/>
                <w:lang w:val="en-US"/>
              </w:rPr>
              <w:t>24</w:t>
            </w:r>
            <w:r w:rsidR="00BF5B88">
              <w:rPr>
                <w:sz w:val="22"/>
                <w:szCs w:val="22"/>
                <w:lang w:val="en-US"/>
              </w:rPr>
              <w:t>.03.2025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6D5B66" w:rsidRPr="0027243F" w14:paraId="7BCB7F2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4C84BCB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A8B1B4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2" w:name="Check41"/>
              <w:tc>
                <w:tcPr>
                  <w:tcW w:w="794" w:type="dxa"/>
                  <w:vAlign w:val="center"/>
                </w:tcPr>
                <w:p w14:paraId="32B5EDF4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494" w:type="dxa"/>
                  <w:vAlign w:val="center"/>
                </w:tcPr>
                <w:p w14:paraId="08767FE3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514DD90" w14:textId="40504719" w:rsidR="00E54914" w:rsidRPr="0027243F" w:rsidRDefault="00EE60C0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3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</w:tbl>
          <w:p w14:paraId="1B47DB46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14:paraId="2EB3C168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410F765E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093CC7D9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E676FCB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67C" w14:textId="0B22DA35" w:rsidR="001C4C60" w:rsidRPr="00EE60C0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>IV.3.3</w:t>
            </w:r>
            <w:r w:rsidR="008E4535" w:rsidRPr="00EE60C0">
              <w:rPr>
                <w:b/>
                <w:bCs/>
                <w:sz w:val="22"/>
                <w:szCs w:val="22"/>
              </w:rPr>
              <w:t>)</w:t>
            </w:r>
            <w:r w:rsidR="006D5B66" w:rsidRPr="00EE60C0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EE60C0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EE60C0">
              <w:rPr>
                <w:bCs/>
                <w:i/>
                <w:sz w:val="22"/>
                <w:szCs w:val="22"/>
              </w:rPr>
              <w:t xml:space="preserve"> </w:t>
            </w:r>
            <w:r w:rsidR="00EE60C0">
              <w:rPr>
                <w:bCs/>
                <w:i/>
                <w:sz w:val="22"/>
                <w:szCs w:val="22"/>
              </w:rPr>
              <w:t>[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>tenderëve][aplikacioneve</w:t>
            </w:r>
            <w:r w:rsidR="00EE60C0">
              <w:rPr>
                <w:b/>
                <w:bCs/>
                <w:i/>
                <w:sz w:val="22"/>
                <w:szCs w:val="22"/>
              </w:rPr>
              <w:t>]</w:t>
            </w:r>
            <w:r w:rsidR="00E05F16">
              <w:rPr>
                <w:b/>
                <w:bCs/>
                <w:i/>
                <w:sz w:val="22"/>
                <w:szCs w:val="22"/>
              </w:rPr>
              <w:t>:</w:t>
            </w:r>
          </w:p>
          <w:p w14:paraId="1A6038FE" w14:textId="77777777" w:rsidR="001C4C60" w:rsidRPr="00EE60C0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14:paraId="787728DC" w14:textId="39FDAF2D" w:rsidR="00EE60C0" w:rsidRPr="00EE60C0" w:rsidRDefault="00EE60C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>date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</w:t>
            </w:r>
            <w:r w:rsidR="004233A1">
              <w:rPr>
                <w:i/>
                <w:sz w:val="22"/>
                <w:szCs w:val="22"/>
                <w:lang w:val="en-US"/>
              </w:rPr>
              <w:t>25</w:t>
            </w:r>
            <w:r w:rsidR="00BF5B88">
              <w:rPr>
                <w:i/>
                <w:sz w:val="22"/>
                <w:szCs w:val="22"/>
                <w:lang w:val="en-US"/>
              </w:rPr>
              <w:t>.03.2025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_   </w:t>
            </w:r>
            <w:r w:rsidRPr="00EE60C0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koha</w:t>
            </w:r>
            <w:r w:rsidRPr="00EE60C0">
              <w:rPr>
                <w:i/>
                <w:iCs/>
                <w:sz w:val="22"/>
                <w:szCs w:val="22"/>
              </w:rPr>
              <w:t xml:space="preserve"> </w:t>
            </w:r>
            <w:r w:rsidR="00BF5B88">
              <w:rPr>
                <w:i/>
                <w:iCs/>
                <w:sz w:val="22"/>
                <w:szCs w:val="22"/>
                <w:lang w:val="en-US"/>
              </w:rPr>
              <w:t>14:00:</w:t>
            </w:r>
            <w:proofErr w:type="gramStart"/>
            <w:r w:rsidR="00BF5B88">
              <w:rPr>
                <w:i/>
                <w:iCs/>
                <w:sz w:val="22"/>
                <w:szCs w:val="22"/>
                <w:lang w:val="en-US"/>
              </w:rPr>
              <w:t>00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vendi</w:t>
            </w:r>
            <w:proofErr w:type="gramEnd"/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</w:tr>
      <w:tr w:rsidR="008E4535" w:rsidRPr="0027243F" w14:paraId="38B5EED2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991" w14:textId="12EB0336" w:rsidR="001C4C60" w:rsidRPr="00EE60C0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166A92" w:rsidRPr="00EE60C0">
              <w:rPr>
                <w:b/>
                <w:bCs/>
                <w:i/>
                <w:sz w:val="22"/>
                <w:szCs w:val="22"/>
              </w:rPr>
              <w:t>tenderëve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EE60C0">
              <w:rPr>
                <w:b/>
                <w:bCs/>
                <w:sz w:val="22"/>
                <w:szCs w:val="22"/>
              </w:rPr>
              <w:t>:</w:t>
            </w:r>
          </w:p>
          <w:p w14:paraId="5E9C79B4" w14:textId="10F54696" w:rsidR="00604030" w:rsidRPr="00EE60C0" w:rsidRDefault="00E05F16" w:rsidP="00604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ShortenTender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kShortenTender_Yes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4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po</w:t>
            </w:r>
            <w:r w:rsidR="00604030" w:rsidRPr="00EE60C0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ShortenTender_No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5" w:name="chkShortenTender_No"/>
            <w:r>
              <w:rPr>
                <w:sz w:val="22"/>
                <w:szCs w:val="22"/>
              </w:rPr>
              <w:instrText xml:space="preserve"> FORMCHECKBOX </w:instrText>
            </w:r>
            <w:r w:rsidR="00C516F8">
              <w:rPr>
                <w:sz w:val="22"/>
                <w:szCs w:val="22"/>
              </w:rPr>
            </w:r>
            <w:r w:rsidR="00C516F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5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j</w:t>
            </w:r>
            <w:r w:rsidR="00604030" w:rsidRPr="00EE60C0">
              <w:rPr>
                <w:sz w:val="22"/>
                <w:szCs w:val="22"/>
              </w:rPr>
              <w:t>o</w:t>
            </w:r>
          </w:p>
          <w:p w14:paraId="33F5D9EA" w14:textId="77777777" w:rsidR="00604030" w:rsidRPr="00EE60C0" w:rsidRDefault="00604030" w:rsidP="00604030">
            <w:pPr>
              <w:rPr>
                <w:sz w:val="22"/>
                <w:szCs w:val="22"/>
              </w:rPr>
            </w:pPr>
          </w:p>
          <w:p w14:paraId="35632CAE" w14:textId="16E3A78D" w:rsidR="008E4535" w:rsidRPr="00EE60C0" w:rsidRDefault="00166A92" w:rsidP="003D4207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i/>
                <w:sz w:val="22"/>
                <w:szCs w:val="22"/>
              </w:rPr>
              <w:t>Nëse po</w:t>
            </w:r>
            <w:r w:rsidR="00604030" w:rsidRPr="00EE60C0">
              <w:rPr>
                <w:i/>
                <w:sz w:val="22"/>
                <w:szCs w:val="22"/>
              </w:rPr>
              <w:t>,</w:t>
            </w:r>
            <w:r w:rsidR="00604030" w:rsidRPr="00EE60C0">
              <w:rPr>
                <w:sz w:val="22"/>
                <w:szCs w:val="22"/>
              </w:rPr>
              <w:t xml:space="preserve"> </w:t>
            </w:r>
            <w:r w:rsidR="00BA70A0" w:rsidRPr="00EE60C0">
              <w:rPr>
                <w:sz w:val="22"/>
                <w:szCs w:val="22"/>
              </w:rPr>
              <w:t>je</w:t>
            </w:r>
            <w:r w:rsidRPr="00EE60C0">
              <w:rPr>
                <w:sz w:val="22"/>
                <w:szCs w:val="22"/>
              </w:rPr>
              <w:t>p arsyetim</w:t>
            </w:r>
            <w:r w:rsidR="00604030" w:rsidRPr="00EE60C0">
              <w:rPr>
                <w:sz w:val="22"/>
                <w:szCs w:val="22"/>
              </w:rPr>
              <w:t xml:space="preserve">  </w:t>
            </w:r>
          </w:p>
        </w:tc>
      </w:tr>
      <w:tr w:rsidR="00604030" w:rsidRPr="0027243F" w14:paraId="3F020E0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70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6636904C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697FAA9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3F781078" w14:textId="504D841B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6" w:name="chkTender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494" w:type="dxa"/>
                  <w:vAlign w:val="center"/>
                </w:tcPr>
                <w:p w14:paraId="7C1C94CC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F8541B4" w14:textId="09969601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7" w:name="chkTender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16F8">
                    <w:rPr>
                      <w:sz w:val="22"/>
                      <w:szCs w:val="22"/>
                    </w:rPr>
                  </w:r>
                  <w:r w:rsidR="00C516F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</w:tbl>
          <w:p w14:paraId="564AA1D4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2A7E2834" w14:textId="204903D2" w:rsidR="00E05F16" w:rsidRPr="00ED7FE0" w:rsidRDefault="005D2559" w:rsidP="00E05F16">
            <w:pPr>
              <w:rPr>
                <w:sz w:val="22"/>
                <w:szCs w:val="22"/>
                <w:lang w:val="en-US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vlera e sigurisë së tenderit </w:t>
            </w:r>
          </w:p>
          <w:p w14:paraId="1369056E" w14:textId="369F81F2" w:rsidR="00604030" w:rsidRPr="0027243F" w:rsidRDefault="00604030" w:rsidP="00E05F16">
            <w:pPr>
              <w:rPr>
                <w:sz w:val="22"/>
                <w:szCs w:val="22"/>
              </w:rPr>
            </w:pPr>
          </w:p>
        </w:tc>
      </w:tr>
      <w:tr w:rsidR="0044001A" w:rsidRPr="0027243F" w14:paraId="44127305" w14:textId="77777777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2F3" w14:textId="24287A1A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 xml:space="preserve">Periudha e vlefshmërisë së </w:t>
            </w:r>
            <w:r w:rsidR="005D2559" w:rsidRPr="004C41B4">
              <w:rPr>
                <w:b/>
                <w:bCs/>
                <w:sz w:val="22"/>
                <w:szCs w:val="22"/>
              </w:rPr>
              <w:t>tenderit:</w:t>
            </w:r>
            <w:r w:rsidR="00E05F16" w:rsidRPr="004C41B4">
              <w:rPr>
                <w:sz w:val="22"/>
                <w:szCs w:val="22"/>
              </w:rPr>
              <w:t xml:space="preserve"> </w:t>
            </w:r>
            <w:r w:rsidR="00BF5B88" w:rsidRPr="004C41B4">
              <w:rPr>
                <w:sz w:val="22"/>
                <w:szCs w:val="22"/>
                <w:lang w:val="en-US"/>
              </w:rPr>
              <w:t>30</w:t>
            </w:r>
            <w:r w:rsidR="00E05F16" w:rsidRPr="004C41B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05F16" w:rsidRPr="004C41B4">
              <w:rPr>
                <w:sz w:val="22"/>
                <w:szCs w:val="22"/>
                <w:lang w:val="en-US"/>
              </w:rPr>
              <w:t>ditë</w:t>
            </w:r>
            <w:bookmarkStart w:id="58" w:name="_GoBack"/>
            <w:bookmarkEnd w:id="58"/>
            <w:proofErr w:type="spellEnd"/>
          </w:p>
        </w:tc>
      </w:tr>
      <w:tr w:rsidR="000E78D2" w:rsidRPr="0027243F" w14:paraId="733BEF23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27E" w14:textId="5D253018" w:rsidR="00E05F16" w:rsidRPr="0027243F" w:rsidRDefault="000E78D2" w:rsidP="00E05F1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14:paraId="16F5EAC3" w14:textId="37D28023"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5D5209AC" w14:textId="77777777" w:rsidR="006D6109" w:rsidRPr="0027243F" w:rsidRDefault="006D6109" w:rsidP="006D6109">
      <w:pPr>
        <w:rPr>
          <w:b/>
          <w:bCs/>
          <w:sz w:val="22"/>
          <w:szCs w:val="22"/>
        </w:rPr>
      </w:pPr>
    </w:p>
    <w:p w14:paraId="2F4A0458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14:paraId="45957D49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12F420C8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14:paraId="280B9D4C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22B" w14:textId="77777777"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AE93739" w14:textId="77777777"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FF86A1C" w14:textId="77777777"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14:paraId="64E8ACE9" w14:textId="77777777" w:rsidR="009C2BE8" w:rsidRPr="0027243F" w:rsidRDefault="009C2BE8">
      <w:pPr>
        <w:rPr>
          <w:sz w:val="22"/>
          <w:szCs w:val="22"/>
        </w:rPr>
      </w:pPr>
    </w:p>
    <w:p w14:paraId="4D3E63A0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14:paraId="67862A3E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A10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00D4B8F5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4E4927BC" w14:textId="3FE10BF7" w:rsidR="009C00B7" w:rsidRPr="004C41B4" w:rsidRDefault="00D86EB6" w:rsidP="004C41B4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</w:tc>
      </w:tr>
    </w:tbl>
    <w:p w14:paraId="6746EA69" w14:textId="3794D860" w:rsidR="00DF2D18" w:rsidRPr="0027243F" w:rsidRDefault="00DF2D18" w:rsidP="004C41B4">
      <w:pPr>
        <w:rPr>
          <w:sz w:val="22"/>
          <w:szCs w:val="22"/>
        </w:rPr>
      </w:pPr>
    </w:p>
    <w:sectPr w:rsidR="00DF2D18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4CF37" w14:textId="77777777" w:rsidR="00C516F8" w:rsidRDefault="00C516F8">
      <w:r>
        <w:separator/>
      </w:r>
    </w:p>
  </w:endnote>
  <w:endnote w:type="continuationSeparator" w:id="0">
    <w:p w14:paraId="64A7A645" w14:textId="77777777" w:rsidR="00C516F8" w:rsidRDefault="00C5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155C3" w14:textId="77777777" w:rsidR="00C516F8" w:rsidRDefault="00C516F8">
      <w:r>
        <w:separator/>
      </w:r>
    </w:p>
  </w:footnote>
  <w:footnote w:type="continuationSeparator" w:id="0">
    <w:p w14:paraId="0EB96B1C" w14:textId="77777777" w:rsidR="00C516F8" w:rsidRDefault="00C51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27243F" w:rsidRPr="00A6439B" w14:paraId="5145B458" w14:textId="77777777" w:rsidTr="009553B9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230139CC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A2EAAE5" wp14:editId="7B5EEB4E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01130980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14:paraId="5260246D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4D625AE4" w14:textId="77777777" w:rsidR="0027243F" w:rsidRPr="009B1B64" w:rsidRDefault="0027243F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27243F" w:rsidRPr="00A6439B" w14:paraId="78705EFE" w14:textId="77777777" w:rsidTr="009553B9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7A2473CC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637B658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0FF2AECF" w14:textId="77777777" w:rsidR="0027243F" w:rsidRPr="00A6439B" w:rsidRDefault="0027243F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6C28E89A" w14:textId="56E3C0C1" w:rsidR="0027243F" w:rsidRPr="00A42DC6" w:rsidRDefault="0027243F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BF5B88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BF5B88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7243F" w:rsidRPr="00A6439B" w14:paraId="71FC4233" w14:textId="77777777" w:rsidTr="009553B9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09F92AA4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36E58C80" w14:textId="77777777" w:rsidR="0027243F" w:rsidRPr="009257A4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1F4BE9D0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3E5585D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75848819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  <w:p w14:paraId="786624BC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67D81"/>
    <w:multiLevelType w:val="hybridMultilevel"/>
    <w:tmpl w:val="F8E2A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30A99"/>
    <w:multiLevelType w:val="hybridMultilevel"/>
    <w:tmpl w:val="7234C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609D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7B5E"/>
    <w:rsid w:val="000E24E3"/>
    <w:rsid w:val="000E44C6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919BD"/>
    <w:rsid w:val="0019305A"/>
    <w:rsid w:val="00197CCD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1A49"/>
    <w:rsid w:val="00216BAC"/>
    <w:rsid w:val="002258CC"/>
    <w:rsid w:val="002334D2"/>
    <w:rsid w:val="00234DA4"/>
    <w:rsid w:val="002372BB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12F8"/>
    <w:rsid w:val="00402705"/>
    <w:rsid w:val="00406B5F"/>
    <w:rsid w:val="00410B40"/>
    <w:rsid w:val="00412506"/>
    <w:rsid w:val="004141B0"/>
    <w:rsid w:val="004151A0"/>
    <w:rsid w:val="004233A1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C41B4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44C8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066F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74CE9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BF5B88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6F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014E5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5F16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E60C0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4BDE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1000CBE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4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Hane Meta</cp:lastModifiedBy>
  <cp:revision>5</cp:revision>
  <cp:lastPrinted>2011-06-03T08:36:00Z</cp:lastPrinted>
  <dcterms:created xsi:type="dcterms:W3CDTF">2025-03-10T10:40:00Z</dcterms:created>
  <dcterms:modified xsi:type="dcterms:W3CDTF">2025-03-17T08:50:00Z</dcterms:modified>
</cp:coreProperties>
</file>